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7B810" w14:textId="77777777" w:rsidR="004030BC" w:rsidRPr="00A418A6" w:rsidRDefault="004030BC" w:rsidP="00A418A6">
      <w:pPr>
        <w:spacing w:after="240"/>
        <w:rPr>
          <w:rFonts w:cstheme="minorHAnsi"/>
          <w:sz w:val="22"/>
          <w:szCs w:val="22"/>
        </w:rPr>
      </w:pPr>
    </w:p>
    <w:p w14:paraId="66699A3D" w14:textId="18C070D2" w:rsidR="00152FDD" w:rsidRPr="00A418A6" w:rsidRDefault="0090676B" w:rsidP="007B0558">
      <w:pPr>
        <w:spacing w:after="240"/>
        <w:jc w:val="center"/>
        <w:rPr>
          <w:rFonts w:cstheme="minorHAnsi"/>
          <w:sz w:val="22"/>
          <w:szCs w:val="22"/>
        </w:rPr>
      </w:pPr>
      <w:r w:rsidRPr="00A418A6">
        <w:rPr>
          <w:rFonts w:cstheme="minorHAnsi"/>
          <w:noProof/>
          <w:sz w:val="22"/>
          <w:szCs w:val="22"/>
          <w:lang w:eastAsia="fr-FR"/>
        </w:rPr>
        <w:drawing>
          <wp:inline distT="0" distB="0" distL="0" distR="0" wp14:anchorId="1E0812C0" wp14:editId="1A37BBC9">
            <wp:extent cx="2046668" cy="183832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pr-mis coule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6668" cy="1838325"/>
                    </a:xfrm>
                    <a:prstGeom prst="rect">
                      <a:avLst/>
                    </a:prstGeom>
                  </pic:spPr>
                </pic:pic>
              </a:graphicData>
            </a:graphic>
          </wp:inline>
        </w:drawing>
      </w:r>
    </w:p>
    <w:p w14:paraId="7EC3DA5A" w14:textId="77777777" w:rsidR="00091B5A" w:rsidRPr="00A418A6" w:rsidRDefault="00091B5A" w:rsidP="007B0558">
      <w:pPr>
        <w:spacing w:after="240"/>
        <w:rPr>
          <w:rFonts w:cstheme="minorHAnsi"/>
          <w:sz w:val="22"/>
          <w:szCs w:val="22"/>
        </w:rPr>
      </w:pPr>
    </w:p>
    <w:p w14:paraId="3A9CBBC9" w14:textId="3E8D6DC2" w:rsidR="00091B5A" w:rsidRPr="00A418A6" w:rsidRDefault="00091B5A" w:rsidP="007B0558">
      <w:pPr>
        <w:spacing w:after="240"/>
        <w:jc w:val="center"/>
        <w:rPr>
          <w:rFonts w:cstheme="minorHAnsi"/>
          <w:noProof/>
          <w:sz w:val="22"/>
          <w:szCs w:val="22"/>
          <w:lang w:eastAsia="fr-FR"/>
        </w:rPr>
      </w:pPr>
    </w:p>
    <w:p w14:paraId="1AE5B287" w14:textId="6E255BAB" w:rsidR="00091B5A" w:rsidRPr="00A418A6" w:rsidRDefault="00091B5A" w:rsidP="007B0558">
      <w:pPr>
        <w:spacing w:after="240"/>
        <w:jc w:val="center"/>
        <w:rPr>
          <w:rFonts w:cstheme="minorHAnsi"/>
          <w:b/>
          <w:sz w:val="28"/>
          <w:szCs w:val="28"/>
        </w:rPr>
      </w:pPr>
      <w:r w:rsidRPr="00A418A6">
        <w:rPr>
          <w:rFonts w:cstheme="minorHAnsi"/>
          <w:b/>
          <w:sz w:val="28"/>
          <w:szCs w:val="28"/>
        </w:rPr>
        <w:t>Association Aprémis</w:t>
      </w:r>
    </w:p>
    <w:p w14:paraId="01D27703" w14:textId="48451005" w:rsidR="0090676B" w:rsidRPr="00A418A6" w:rsidRDefault="0090676B" w:rsidP="007B0558">
      <w:pPr>
        <w:spacing w:after="240"/>
        <w:jc w:val="center"/>
        <w:rPr>
          <w:rFonts w:cstheme="minorHAnsi"/>
          <w:sz w:val="28"/>
          <w:szCs w:val="28"/>
        </w:rPr>
      </w:pPr>
    </w:p>
    <w:p w14:paraId="2A3A8EE2" w14:textId="77777777" w:rsidR="0090676B" w:rsidRPr="00A418A6" w:rsidRDefault="0090676B" w:rsidP="007B0558">
      <w:pPr>
        <w:spacing w:after="240"/>
        <w:jc w:val="center"/>
        <w:rPr>
          <w:rFonts w:cstheme="minorHAnsi"/>
          <w:b/>
          <w:sz w:val="28"/>
          <w:szCs w:val="28"/>
        </w:rPr>
      </w:pPr>
    </w:p>
    <w:p w14:paraId="78FEA2DB" w14:textId="77777777" w:rsidR="00091B5A" w:rsidRPr="00A418A6" w:rsidRDefault="00091B5A" w:rsidP="007B0558">
      <w:pPr>
        <w:spacing w:after="240"/>
        <w:jc w:val="center"/>
        <w:rPr>
          <w:rFonts w:cstheme="minorHAnsi"/>
          <w:b/>
          <w:color w:val="FFD966" w:themeColor="accent4" w:themeTint="99"/>
          <w:sz w:val="28"/>
          <w:szCs w:val="28"/>
        </w:rPr>
      </w:pPr>
      <w:r w:rsidRPr="00A418A6">
        <w:rPr>
          <w:rFonts w:cstheme="minorHAnsi"/>
          <w:b/>
          <w:sz w:val="28"/>
          <w:szCs w:val="28"/>
        </w:rPr>
        <w:t>Pôle Asile</w:t>
      </w:r>
    </w:p>
    <w:p w14:paraId="5BBAA624" w14:textId="13C03ECD" w:rsidR="00091B5A" w:rsidRPr="00A418A6" w:rsidRDefault="00091B5A" w:rsidP="007B0558">
      <w:pPr>
        <w:spacing w:after="240"/>
        <w:jc w:val="center"/>
        <w:rPr>
          <w:rFonts w:cstheme="minorHAnsi"/>
          <w:b/>
          <w:sz w:val="28"/>
          <w:szCs w:val="28"/>
        </w:rPr>
      </w:pPr>
      <w:r w:rsidRPr="00A418A6">
        <w:rPr>
          <w:rFonts w:cstheme="minorHAnsi"/>
          <w:b/>
          <w:sz w:val="28"/>
          <w:szCs w:val="28"/>
        </w:rPr>
        <w:t>21 rue Sully – BP 61629 – 80016</w:t>
      </w:r>
      <w:r w:rsidR="00013118" w:rsidRPr="00A418A6">
        <w:rPr>
          <w:rFonts w:cstheme="minorHAnsi"/>
          <w:b/>
          <w:sz w:val="28"/>
          <w:szCs w:val="28"/>
        </w:rPr>
        <w:t xml:space="preserve"> - </w:t>
      </w:r>
      <w:r w:rsidRPr="00A418A6">
        <w:rPr>
          <w:rFonts w:cstheme="minorHAnsi"/>
          <w:b/>
          <w:sz w:val="28"/>
          <w:szCs w:val="28"/>
        </w:rPr>
        <w:t>AMIENS Cedex 1</w:t>
      </w:r>
    </w:p>
    <w:p w14:paraId="22849337" w14:textId="77777777" w:rsidR="00091B5A" w:rsidRPr="00A418A6" w:rsidRDefault="00091B5A" w:rsidP="007B0558">
      <w:pPr>
        <w:spacing w:after="240"/>
        <w:jc w:val="center"/>
        <w:rPr>
          <w:rFonts w:cstheme="minorHAnsi"/>
          <w:b/>
          <w:sz w:val="28"/>
          <w:szCs w:val="28"/>
        </w:rPr>
      </w:pPr>
      <w:r w:rsidRPr="00A418A6">
        <w:rPr>
          <w:rFonts w:cstheme="minorHAnsi"/>
          <w:b/>
          <w:sz w:val="28"/>
          <w:szCs w:val="28"/>
        </w:rPr>
        <w:t>Tél. : 03 22 93 50 71 - asile@apremis.fr</w:t>
      </w:r>
    </w:p>
    <w:p w14:paraId="35606F34" w14:textId="77777777" w:rsidR="00091B5A" w:rsidRPr="00A418A6" w:rsidRDefault="00091B5A" w:rsidP="007B0558">
      <w:pPr>
        <w:spacing w:after="240"/>
        <w:rPr>
          <w:rFonts w:cstheme="minorHAnsi"/>
          <w:b/>
          <w:sz w:val="28"/>
          <w:szCs w:val="28"/>
          <w:lang w:eastAsia="ar-SA"/>
        </w:rPr>
      </w:pPr>
    </w:p>
    <w:p w14:paraId="4F96E539" w14:textId="77777777" w:rsidR="00091B5A" w:rsidRPr="00A418A6" w:rsidRDefault="00091B5A" w:rsidP="007B0558">
      <w:pPr>
        <w:spacing w:after="240"/>
        <w:jc w:val="center"/>
        <w:rPr>
          <w:rFonts w:cstheme="minorHAnsi"/>
          <w:b/>
          <w:sz w:val="28"/>
          <w:szCs w:val="28"/>
          <w:lang w:eastAsia="ar-SA"/>
        </w:rPr>
      </w:pPr>
    </w:p>
    <w:p w14:paraId="6AE4928C" w14:textId="77777777" w:rsidR="00091B5A" w:rsidRPr="00A418A6" w:rsidRDefault="00091B5A" w:rsidP="007B0558">
      <w:pPr>
        <w:spacing w:after="240"/>
        <w:jc w:val="center"/>
        <w:rPr>
          <w:rFonts w:cstheme="minorHAnsi"/>
          <w:b/>
          <w:sz w:val="28"/>
          <w:szCs w:val="28"/>
          <w:lang w:eastAsia="ar-SA"/>
        </w:rPr>
      </w:pPr>
    </w:p>
    <w:p w14:paraId="1A29C852" w14:textId="425FE85D" w:rsidR="00091B5A" w:rsidRPr="00A418A6" w:rsidRDefault="00734B34" w:rsidP="007B0558">
      <w:pPr>
        <w:spacing w:after="240"/>
        <w:jc w:val="center"/>
        <w:rPr>
          <w:rFonts w:cstheme="minorHAnsi"/>
          <w:b/>
          <w:sz w:val="28"/>
          <w:szCs w:val="28"/>
          <w:lang w:eastAsia="ar-SA"/>
        </w:rPr>
      </w:pPr>
      <w:r w:rsidRPr="00A418A6">
        <w:rPr>
          <w:rFonts w:cstheme="minorHAnsi"/>
          <w:b/>
          <w:sz w:val="28"/>
          <w:szCs w:val="28"/>
          <w:lang w:eastAsia="ar-SA"/>
        </w:rPr>
        <w:t>RAPPORT D’ACTIVITÉ 20</w:t>
      </w:r>
      <w:r w:rsidR="00F300A2" w:rsidRPr="00A418A6">
        <w:rPr>
          <w:rFonts w:cstheme="minorHAnsi"/>
          <w:b/>
          <w:sz w:val="28"/>
          <w:szCs w:val="28"/>
          <w:lang w:eastAsia="ar-SA"/>
        </w:rPr>
        <w:t>2</w:t>
      </w:r>
      <w:r w:rsidR="000D2906">
        <w:rPr>
          <w:rFonts w:cstheme="minorHAnsi"/>
          <w:b/>
          <w:sz w:val="28"/>
          <w:szCs w:val="28"/>
          <w:lang w:eastAsia="ar-SA"/>
        </w:rPr>
        <w:t>3</w:t>
      </w:r>
    </w:p>
    <w:p w14:paraId="0F43F11A" w14:textId="77777777" w:rsidR="00F300A2" w:rsidRPr="00A418A6" w:rsidRDefault="00F300A2" w:rsidP="007B0558">
      <w:pPr>
        <w:spacing w:after="240"/>
        <w:jc w:val="center"/>
        <w:rPr>
          <w:rFonts w:cstheme="minorHAnsi"/>
          <w:b/>
          <w:sz w:val="28"/>
          <w:szCs w:val="28"/>
          <w:lang w:eastAsia="ar-SA"/>
        </w:rPr>
      </w:pPr>
    </w:p>
    <w:p w14:paraId="459CE057" w14:textId="2AB34C31" w:rsidR="00F2790C" w:rsidRPr="00A418A6" w:rsidRDefault="00091B5A" w:rsidP="007B0558">
      <w:pPr>
        <w:spacing w:after="240"/>
        <w:jc w:val="center"/>
        <w:rPr>
          <w:rFonts w:cstheme="minorHAnsi"/>
          <w:b/>
          <w:sz w:val="28"/>
          <w:szCs w:val="28"/>
        </w:rPr>
      </w:pPr>
      <w:r w:rsidRPr="00A418A6">
        <w:rPr>
          <w:rFonts w:cstheme="minorHAnsi"/>
          <w:b/>
          <w:sz w:val="28"/>
          <w:szCs w:val="28"/>
        </w:rPr>
        <w:t xml:space="preserve">Service Hébergement </w:t>
      </w:r>
      <w:r w:rsidR="00E82D48" w:rsidRPr="00A418A6">
        <w:rPr>
          <w:rFonts w:cstheme="minorHAnsi"/>
          <w:b/>
          <w:sz w:val="28"/>
          <w:szCs w:val="28"/>
        </w:rPr>
        <w:t>Post Asile</w:t>
      </w:r>
    </w:p>
    <w:p w14:paraId="72DE3BA5" w14:textId="77777777" w:rsidR="00D95BEE" w:rsidRPr="00A418A6" w:rsidRDefault="00D95BEE" w:rsidP="007B0558">
      <w:pPr>
        <w:spacing w:after="240"/>
        <w:jc w:val="center"/>
        <w:rPr>
          <w:rFonts w:cstheme="minorHAnsi"/>
          <w:b/>
          <w:sz w:val="28"/>
          <w:szCs w:val="28"/>
        </w:rPr>
      </w:pPr>
    </w:p>
    <w:p w14:paraId="189363C4" w14:textId="549087C1" w:rsidR="00091B5A" w:rsidRPr="00A418A6" w:rsidRDefault="00E82D48" w:rsidP="007B0558">
      <w:pPr>
        <w:spacing w:after="240"/>
        <w:jc w:val="center"/>
        <w:rPr>
          <w:rFonts w:cstheme="minorHAnsi"/>
          <w:b/>
          <w:sz w:val="28"/>
          <w:szCs w:val="28"/>
          <w:lang w:eastAsia="ar-SA"/>
        </w:rPr>
      </w:pPr>
      <w:r w:rsidRPr="00A418A6">
        <w:rPr>
          <w:rFonts w:cstheme="minorHAnsi"/>
          <w:b/>
          <w:sz w:val="28"/>
          <w:szCs w:val="28"/>
          <w:lang w:eastAsia="ar-SA"/>
        </w:rPr>
        <w:t>HÉBERGEMENT D’URGENCE</w:t>
      </w:r>
    </w:p>
    <w:p w14:paraId="69670B7A" w14:textId="77777777" w:rsidR="00091B5A" w:rsidRPr="00A418A6" w:rsidRDefault="00091B5A" w:rsidP="00A418A6">
      <w:pPr>
        <w:spacing w:after="240"/>
        <w:rPr>
          <w:rFonts w:cstheme="minorHAnsi"/>
          <w:b/>
          <w:sz w:val="22"/>
          <w:szCs w:val="22"/>
          <w:lang w:eastAsia="zh-CN" w:bidi="hi-IN"/>
        </w:rPr>
      </w:pPr>
      <w:r w:rsidRPr="00A418A6">
        <w:rPr>
          <w:rFonts w:cstheme="minorHAnsi"/>
          <w:b/>
          <w:sz w:val="22"/>
          <w:szCs w:val="22"/>
          <w:lang w:eastAsia="zh-CN" w:bidi="hi-IN"/>
        </w:rPr>
        <w:br w:type="page"/>
      </w:r>
    </w:p>
    <w:sdt>
      <w:sdtPr>
        <w:rPr>
          <w:b w:val="0"/>
          <w:noProof/>
          <w:lang w:bidi="hi-IN"/>
        </w:rPr>
        <w:id w:val="1107319397"/>
        <w:docPartObj>
          <w:docPartGallery w:val="Table of Contents"/>
          <w:docPartUnique/>
        </w:docPartObj>
      </w:sdtPr>
      <w:sdtEndPr>
        <w:rPr>
          <w:b/>
        </w:rPr>
      </w:sdtEndPr>
      <w:sdtContent>
        <w:p w14:paraId="20F1702A" w14:textId="77777777" w:rsidR="00952EB9" w:rsidRPr="00A418A6" w:rsidRDefault="00952EB9" w:rsidP="00DF4034">
          <w:pPr>
            <w:pStyle w:val="TM1"/>
          </w:pPr>
        </w:p>
        <w:p w14:paraId="08373088" w14:textId="5551C2BC" w:rsidR="00952EB9" w:rsidRPr="00A418A6" w:rsidRDefault="00C70489" w:rsidP="00DF4034">
          <w:pPr>
            <w:pStyle w:val="TM1"/>
            <w:rPr>
              <w:bCs/>
              <w:caps/>
            </w:rPr>
          </w:pPr>
          <w:r w:rsidRPr="00A418A6">
            <w:t>TABLE DES MATIERES</w:t>
          </w:r>
        </w:p>
        <w:p w14:paraId="53ED33E3" w14:textId="7AA42D28" w:rsidR="004E3290" w:rsidRDefault="00890091">
          <w:pPr>
            <w:pStyle w:val="TM1"/>
            <w:rPr>
              <w:rFonts w:eastAsiaTheme="minorEastAsia" w:cstheme="minorBidi"/>
              <w:b w:val="0"/>
              <w:noProof/>
              <w:sz w:val="22"/>
              <w:szCs w:val="22"/>
              <w:lang w:eastAsia="fr-FR"/>
            </w:rPr>
          </w:pPr>
          <w:r w:rsidRPr="00A418A6">
            <w:rPr>
              <w:rFonts w:cstheme="minorHAnsi"/>
              <w:caps/>
              <w:noProof/>
              <w:sz w:val="22"/>
              <w:szCs w:val="22"/>
            </w:rPr>
            <w:fldChar w:fldCharType="begin"/>
          </w:r>
          <w:r w:rsidRPr="00A418A6">
            <w:rPr>
              <w:rFonts w:cstheme="minorHAnsi"/>
              <w:sz w:val="22"/>
              <w:szCs w:val="22"/>
            </w:rPr>
            <w:instrText xml:space="preserve"> TOC \o "1-3" \h \z \u </w:instrText>
          </w:r>
          <w:r w:rsidRPr="00A418A6">
            <w:rPr>
              <w:rFonts w:cstheme="minorHAnsi"/>
              <w:caps/>
              <w:noProof/>
              <w:sz w:val="22"/>
              <w:szCs w:val="22"/>
            </w:rPr>
            <w:fldChar w:fldCharType="separate"/>
          </w:r>
          <w:hyperlink w:anchor="_Toc156460785" w:history="1">
            <w:r w:rsidR="004E3290" w:rsidRPr="00F55E6B">
              <w:rPr>
                <w:rStyle w:val="Lienhypertexte"/>
                <w:noProof/>
              </w:rPr>
              <w:t>I.</w:t>
            </w:r>
            <w:r w:rsidR="004E3290">
              <w:rPr>
                <w:rFonts w:eastAsiaTheme="minorEastAsia" w:cstheme="minorBidi"/>
                <w:b w:val="0"/>
                <w:noProof/>
                <w:sz w:val="22"/>
                <w:szCs w:val="22"/>
                <w:lang w:eastAsia="fr-FR"/>
              </w:rPr>
              <w:tab/>
            </w:r>
            <w:r w:rsidR="004E3290" w:rsidRPr="00F55E6B">
              <w:rPr>
                <w:rStyle w:val="Lienhypertexte"/>
                <w:noProof/>
              </w:rPr>
              <w:t>PRESENTATION DE L’ACTION</w:t>
            </w:r>
            <w:r w:rsidR="004E3290">
              <w:rPr>
                <w:noProof/>
                <w:webHidden/>
              </w:rPr>
              <w:tab/>
            </w:r>
            <w:r w:rsidR="004E3290">
              <w:rPr>
                <w:noProof/>
                <w:webHidden/>
              </w:rPr>
              <w:fldChar w:fldCharType="begin"/>
            </w:r>
            <w:r w:rsidR="004E3290">
              <w:rPr>
                <w:noProof/>
                <w:webHidden/>
              </w:rPr>
              <w:instrText xml:space="preserve"> PAGEREF _Toc156460785 \h </w:instrText>
            </w:r>
            <w:r w:rsidR="004E3290">
              <w:rPr>
                <w:noProof/>
                <w:webHidden/>
              </w:rPr>
            </w:r>
            <w:r w:rsidR="004E3290">
              <w:rPr>
                <w:noProof/>
                <w:webHidden/>
              </w:rPr>
              <w:fldChar w:fldCharType="separate"/>
            </w:r>
            <w:r w:rsidR="004E3290">
              <w:rPr>
                <w:noProof/>
                <w:webHidden/>
              </w:rPr>
              <w:t>2</w:t>
            </w:r>
            <w:r w:rsidR="004E3290">
              <w:rPr>
                <w:noProof/>
                <w:webHidden/>
              </w:rPr>
              <w:fldChar w:fldCharType="end"/>
            </w:r>
          </w:hyperlink>
        </w:p>
        <w:p w14:paraId="4DEC6A66" w14:textId="6E9C4D91" w:rsidR="004E3290" w:rsidRDefault="00AB068D">
          <w:pPr>
            <w:pStyle w:val="TM1"/>
            <w:rPr>
              <w:rFonts w:eastAsiaTheme="minorEastAsia" w:cstheme="minorBidi"/>
              <w:b w:val="0"/>
              <w:noProof/>
              <w:sz w:val="22"/>
              <w:szCs w:val="22"/>
              <w:lang w:eastAsia="fr-FR"/>
            </w:rPr>
          </w:pPr>
          <w:hyperlink w:anchor="_Toc156460786" w:history="1">
            <w:r w:rsidR="004E3290" w:rsidRPr="00F55E6B">
              <w:rPr>
                <w:rStyle w:val="Lienhypertexte"/>
                <w:noProof/>
              </w:rPr>
              <w:t>II.</w:t>
            </w:r>
            <w:r w:rsidR="004E3290">
              <w:rPr>
                <w:rFonts w:eastAsiaTheme="minorEastAsia" w:cstheme="minorBidi"/>
                <w:b w:val="0"/>
                <w:noProof/>
                <w:sz w:val="22"/>
                <w:szCs w:val="22"/>
                <w:lang w:eastAsia="fr-FR"/>
              </w:rPr>
              <w:tab/>
            </w:r>
            <w:r w:rsidR="004E3290" w:rsidRPr="00F55E6B">
              <w:rPr>
                <w:rStyle w:val="Lienhypertexte"/>
                <w:noProof/>
              </w:rPr>
              <w:t>LE MODE D’ORIENTATION</w:t>
            </w:r>
            <w:r w:rsidR="004E3290">
              <w:rPr>
                <w:noProof/>
                <w:webHidden/>
              </w:rPr>
              <w:tab/>
            </w:r>
            <w:r w:rsidR="004E3290">
              <w:rPr>
                <w:noProof/>
                <w:webHidden/>
              </w:rPr>
              <w:fldChar w:fldCharType="begin"/>
            </w:r>
            <w:r w:rsidR="004E3290">
              <w:rPr>
                <w:noProof/>
                <w:webHidden/>
              </w:rPr>
              <w:instrText xml:space="preserve"> PAGEREF _Toc156460786 \h </w:instrText>
            </w:r>
            <w:r w:rsidR="004E3290">
              <w:rPr>
                <w:noProof/>
                <w:webHidden/>
              </w:rPr>
            </w:r>
            <w:r w:rsidR="004E3290">
              <w:rPr>
                <w:noProof/>
                <w:webHidden/>
              </w:rPr>
              <w:fldChar w:fldCharType="separate"/>
            </w:r>
            <w:r w:rsidR="004E3290">
              <w:rPr>
                <w:noProof/>
                <w:webHidden/>
              </w:rPr>
              <w:t>2</w:t>
            </w:r>
            <w:r w:rsidR="004E3290">
              <w:rPr>
                <w:noProof/>
                <w:webHidden/>
              </w:rPr>
              <w:fldChar w:fldCharType="end"/>
            </w:r>
          </w:hyperlink>
        </w:p>
        <w:p w14:paraId="01BAAA38" w14:textId="7B7A0C04" w:rsidR="004E3290" w:rsidRDefault="00AB068D">
          <w:pPr>
            <w:pStyle w:val="TM1"/>
            <w:rPr>
              <w:rFonts w:eastAsiaTheme="minorEastAsia" w:cstheme="minorBidi"/>
              <w:b w:val="0"/>
              <w:noProof/>
              <w:sz w:val="22"/>
              <w:szCs w:val="22"/>
              <w:lang w:eastAsia="fr-FR"/>
            </w:rPr>
          </w:pPr>
          <w:hyperlink w:anchor="_Toc156460787" w:history="1">
            <w:r w:rsidR="004E3290" w:rsidRPr="00F55E6B">
              <w:rPr>
                <w:rStyle w:val="Lienhypertexte"/>
                <w:noProof/>
              </w:rPr>
              <w:t>III.</w:t>
            </w:r>
            <w:r w:rsidR="004E3290">
              <w:rPr>
                <w:rFonts w:eastAsiaTheme="minorEastAsia" w:cstheme="minorBidi"/>
                <w:b w:val="0"/>
                <w:noProof/>
                <w:sz w:val="22"/>
                <w:szCs w:val="22"/>
                <w:lang w:eastAsia="fr-FR"/>
              </w:rPr>
              <w:tab/>
            </w:r>
            <w:r w:rsidR="004E3290" w:rsidRPr="00F55E6B">
              <w:rPr>
                <w:rStyle w:val="Lienhypertexte"/>
                <w:noProof/>
              </w:rPr>
              <w:t>PUBLIC ACCUEILLI</w:t>
            </w:r>
            <w:r w:rsidR="004E3290">
              <w:rPr>
                <w:noProof/>
                <w:webHidden/>
              </w:rPr>
              <w:tab/>
            </w:r>
            <w:r w:rsidR="004E3290">
              <w:rPr>
                <w:noProof/>
                <w:webHidden/>
              </w:rPr>
              <w:fldChar w:fldCharType="begin"/>
            </w:r>
            <w:r w:rsidR="004E3290">
              <w:rPr>
                <w:noProof/>
                <w:webHidden/>
              </w:rPr>
              <w:instrText xml:space="preserve"> PAGEREF _Toc156460787 \h </w:instrText>
            </w:r>
            <w:r w:rsidR="004E3290">
              <w:rPr>
                <w:noProof/>
                <w:webHidden/>
              </w:rPr>
            </w:r>
            <w:r w:rsidR="004E3290">
              <w:rPr>
                <w:noProof/>
                <w:webHidden/>
              </w:rPr>
              <w:fldChar w:fldCharType="separate"/>
            </w:r>
            <w:r w:rsidR="004E3290">
              <w:rPr>
                <w:noProof/>
                <w:webHidden/>
              </w:rPr>
              <w:t>2</w:t>
            </w:r>
            <w:r w:rsidR="004E3290">
              <w:rPr>
                <w:noProof/>
                <w:webHidden/>
              </w:rPr>
              <w:fldChar w:fldCharType="end"/>
            </w:r>
          </w:hyperlink>
        </w:p>
        <w:p w14:paraId="7120CDAE" w14:textId="514C9A4C" w:rsidR="004E3290" w:rsidRDefault="00AB068D">
          <w:pPr>
            <w:pStyle w:val="TM3"/>
            <w:rPr>
              <w:rFonts w:eastAsiaTheme="minorEastAsia" w:cstheme="minorBidi"/>
              <w:noProof/>
              <w:sz w:val="22"/>
              <w:szCs w:val="22"/>
              <w:lang w:eastAsia="fr-FR"/>
            </w:rPr>
          </w:pPr>
          <w:hyperlink w:anchor="_Toc156460788" w:history="1">
            <w:r w:rsidR="004E3290" w:rsidRPr="00F55E6B">
              <w:rPr>
                <w:rStyle w:val="Lienhypertexte"/>
                <w:noProof/>
                <w:lang w:bidi="hi-IN"/>
              </w:rPr>
              <w:t>A.</w:t>
            </w:r>
            <w:r w:rsidR="004E3290">
              <w:rPr>
                <w:rFonts w:eastAsiaTheme="minorEastAsia" w:cstheme="minorBidi"/>
                <w:noProof/>
                <w:sz w:val="22"/>
                <w:szCs w:val="22"/>
                <w:lang w:eastAsia="fr-FR"/>
              </w:rPr>
              <w:tab/>
            </w:r>
            <w:r w:rsidR="004E3290" w:rsidRPr="00F55E6B">
              <w:rPr>
                <w:rStyle w:val="Lienhypertexte"/>
                <w:noProof/>
                <w:lang w:bidi="hi-IN"/>
              </w:rPr>
              <w:t>La composition familiale des ménages accompagnés</w:t>
            </w:r>
            <w:r w:rsidR="004E3290">
              <w:rPr>
                <w:noProof/>
                <w:webHidden/>
              </w:rPr>
              <w:tab/>
            </w:r>
            <w:r w:rsidR="004E3290">
              <w:rPr>
                <w:noProof/>
                <w:webHidden/>
              </w:rPr>
              <w:fldChar w:fldCharType="begin"/>
            </w:r>
            <w:r w:rsidR="004E3290">
              <w:rPr>
                <w:noProof/>
                <w:webHidden/>
              </w:rPr>
              <w:instrText xml:space="preserve"> PAGEREF _Toc156460788 \h </w:instrText>
            </w:r>
            <w:r w:rsidR="004E3290">
              <w:rPr>
                <w:noProof/>
                <w:webHidden/>
              </w:rPr>
            </w:r>
            <w:r w:rsidR="004E3290">
              <w:rPr>
                <w:noProof/>
                <w:webHidden/>
              </w:rPr>
              <w:fldChar w:fldCharType="separate"/>
            </w:r>
            <w:r w:rsidR="004E3290">
              <w:rPr>
                <w:noProof/>
                <w:webHidden/>
              </w:rPr>
              <w:t>3</w:t>
            </w:r>
            <w:r w:rsidR="004E3290">
              <w:rPr>
                <w:noProof/>
                <w:webHidden/>
              </w:rPr>
              <w:fldChar w:fldCharType="end"/>
            </w:r>
          </w:hyperlink>
        </w:p>
        <w:p w14:paraId="127F73EB" w14:textId="5F2B2A19" w:rsidR="004E3290" w:rsidRDefault="00AB068D">
          <w:pPr>
            <w:pStyle w:val="TM3"/>
            <w:rPr>
              <w:rFonts w:eastAsiaTheme="minorEastAsia" w:cstheme="minorBidi"/>
              <w:noProof/>
              <w:sz w:val="22"/>
              <w:szCs w:val="22"/>
              <w:lang w:eastAsia="fr-FR"/>
            </w:rPr>
          </w:pPr>
          <w:hyperlink w:anchor="_Toc156460789" w:history="1">
            <w:r w:rsidR="004E3290" w:rsidRPr="00F55E6B">
              <w:rPr>
                <w:rStyle w:val="Lienhypertexte"/>
                <w:noProof/>
                <w:lang w:bidi="hi-IN"/>
              </w:rPr>
              <w:t>B.</w:t>
            </w:r>
            <w:r w:rsidR="004E3290">
              <w:rPr>
                <w:rFonts w:eastAsiaTheme="minorEastAsia" w:cstheme="minorBidi"/>
                <w:noProof/>
                <w:sz w:val="22"/>
                <w:szCs w:val="22"/>
                <w:lang w:eastAsia="fr-FR"/>
              </w:rPr>
              <w:tab/>
            </w:r>
            <w:r w:rsidR="004E3290" w:rsidRPr="00F55E6B">
              <w:rPr>
                <w:rStyle w:val="Lienhypertexte"/>
                <w:noProof/>
                <w:lang w:bidi="hi-IN"/>
              </w:rPr>
              <w:t>Tranches d’âge</w:t>
            </w:r>
            <w:r w:rsidR="004E3290">
              <w:rPr>
                <w:noProof/>
                <w:webHidden/>
              </w:rPr>
              <w:tab/>
            </w:r>
            <w:r w:rsidR="004E3290">
              <w:rPr>
                <w:noProof/>
                <w:webHidden/>
              </w:rPr>
              <w:fldChar w:fldCharType="begin"/>
            </w:r>
            <w:r w:rsidR="004E3290">
              <w:rPr>
                <w:noProof/>
                <w:webHidden/>
              </w:rPr>
              <w:instrText xml:space="preserve"> PAGEREF _Toc156460789 \h </w:instrText>
            </w:r>
            <w:r w:rsidR="004E3290">
              <w:rPr>
                <w:noProof/>
                <w:webHidden/>
              </w:rPr>
            </w:r>
            <w:r w:rsidR="004E3290">
              <w:rPr>
                <w:noProof/>
                <w:webHidden/>
              </w:rPr>
              <w:fldChar w:fldCharType="separate"/>
            </w:r>
            <w:r w:rsidR="004E3290">
              <w:rPr>
                <w:noProof/>
                <w:webHidden/>
              </w:rPr>
              <w:t>3</w:t>
            </w:r>
            <w:r w:rsidR="004E3290">
              <w:rPr>
                <w:noProof/>
                <w:webHidden/>
              </w:rPr>
              <w:fldChar w:fldCharType="end"/>
            </w:r>
          </w:hyperlink>
        </w:p>
        <w:p w14:paraId="3E8EB18C" w14:textId="4E24EA2A" w:rsidR="004E3290" w:rsidRDefault="00AB068D">
          <w:pPr>
            <w:pStyle w:val="TM3"/>
            <w:rPr>
              <w:rFonts w:eastAsiaTheme="minorEastAsia" w:cstheme="minorBidi"/>
              <w:noProof/>
              <w:sz w:val="22"/>
              <w:szCs w:val="22"/>
              <w:lang w:eastAsia="fr-FR"/>
            </w:rPr>
          </w:pPr>
          <w:hyperlink w:anchor="_Toc156460790" w:history="1">
            <w:r w:rsidR="004E3290" w:rsidRPr="00F55E6B">
              <w:rPr>
                <w:rStyle w:val="Lienhypertexte"/>
                <w:noProof/>
                <w:lang w:bidi="hi-IN"/>
              </w:rPr>
              <w:t>C.</w:t>
            </w:r>
            <w:r w:rsidR="004E3290">
              <w:rPr>
                <w:rFonts w:eastAsiaTheme="minorEastAsia" w:cstheme="minorBidi"/>
                <w:noProof/>
                <w:sz w:val="22"/>
                <w:szCs w:val="22"/>
                <w:lang w:eastAsia="fr-FR"/>
              </w:rPr>
              <w:tab/>
            </w:r>
            <w:r w:rsidR="004E3290" w:rsidRPr="00F55E6B">
              <w:rPr>
                <w:rStyle w:val="Lienhypertexte"/>
                <w:noProof/>
                <w:lang w:bidi="hi-IN"/>
              </w:rPr>
              <w:t>Les lieux d’hébergement à l’entrée dans l’action</w:t>
            </w:r>
            <w:r w:rsidR="004E3290">
              <w:rPr>
                <w:noProof/>
                <w:webHidden/>
              </w:rPr>
              <w:tab/>
            </w:r>
            <w:r w:rsidR="004E3290">
              <w:rPr>
                <w:noProof/>
                <w:webHidden/>
              </w:rPr>
              <w:fldChar w:fldCharType="begin"/>
            </w:r>
            <w:r w:rsidR="004E3290">
              <w:rPr>
                <w:noProof/>
                <w:webHidden/>
              </w:rPr>
              <w:instrText xml:space="preserve"> PAGEREF _Toc156460790 \h </w:instrText>
            </w:r>
            <w:r w:rsidR="004E3290">
              <w:rPr>
                <w:noProof/>
                <w:webHidden/>
              </w:rPr>
            </w:r>
            <w:r w:rsidR="004E3290">
              <w:rPr>
                <w:noProof/>
                <w:webHidden/>
              </w:rPr>
              <w:fldChar w:fldCharType="separate"/>
            </w:r>
            <w:r w:rsidR="004E3290">
              <w:rPr>
                <w:noProof/>
                <w:webHidden/>
              </w:rPr>
              <w:t>4</w:t>
            </w:r>
            <w:r w:rsidR="004E3290">
              <w:rPr>
                <w:noProof/>
                <w:webHidden/>
              </w:rPr>
              <w:fldChar w:fldCharType="end"/>
            </w:r>
          </w:hyperlink>
        </w:p>
        <w:p w14:paraId="033E2406" w14:textId="36DB7AB0" w:rsidR="004E3290" w:rsidRDefault="00AB068D">
          <w:pPr>
            <w:pStyle w:val="TM3"/>
            <w:rPr>
              <w:rFonts w:eastAsiaTheme="minorEastAsia" w:cstheme="minorBidi"/>
              <w:noProof/>
              <w:sz w:val="22"/>
              <w:szCs w:val="22"/>
              <w:lang w:eastAsia="fr-FR"/>
            </w:rPr>
          </w:pPr>
          <w:hyperlink w:anchor="_Toc156460791" w:history="1">
            <w:r w:rsidR="004E3290" w:rsidRPr="00F55E6B">
              <w:rPr>
                <w:rStyle w:val="Lienhypertexte"/>
                <w:noProof/>
                <w:lang w:bidi="hi-IN"/>
              </w:rPr>
              <w:t>D.</w:t>
            </w:r>
            <w:r w:rsidR="004E3290">
              <w:rPr>
                <w:rFonts w:eastAsiaTheme="minorEastAsia" w:cstheme="minorBidi"/>
                <w:noProof/>
                <w:sz w:val="22"/>
                <w:szCs w:val="22"/>
                <w:lang w:eastAsia="fr-FR"/>
              </w:rPr>
              <w:tab/>
            </w:r>
            <w:r w:rsidR="004E3290" w:rsidRPr="00F55E6B">
              <w:rPr>
                <w:rStyle w:val="Lienhypertexte"/>
                <w:noProof/>
                <w:lang w:bidi="hi-IN"/>
              </w:rPr>
              <w:t>Origines géographiques des personnes</w:t>
            </w:r>
            <w:r w:rsidR="004E3290">
              <w:rPr>
                <w:noProof/>
                <w:webHidden/>
              </w:rPr>
              <w:tab/>
            </w:r>
            <w:r w:rsidR="004E3290">
              <w:rPr>
                <w:noProof/>
                <w:webHidden/>
              </w:rPr>
              <w:fldChar w:fldCharType="begin"/>
            </w:r>
            <w:r w:rsidR="004E3290">
              <w:rPr>
                <w:noProof/>
                <w:webHidden/>
              </w:rPr>
              <w:instrText xml:space="preserve"> PAGEREF _Toc156460791 \h </w:instrText>
            </w:r>
            <w:r w:rsidR="004E3290">
              <w:rPr>
                <w:noProof/>
                <w:webHidden/>
              </w:rPr>
            </w:r>
            <w:r w:rsidR="004E3290">
              <w:rPr>
                <w:noProof/>
                <w:webHidden/>
              </w:rPr>
              <w:fldChar w:fldCharType="separate"/>
            </w:r>
            <w:r w:rsidR="004E3290">
              <w:rPr>
                <w:noProof/>
                <w:webHidden/>
              </w:rPr>
              <w:t>4</w:t>
            </w:r>
            <w:r w:rsidR="004E3290">
              <w:rPr>
                <w:noProof/>
                <w:webHidden/>
              </w:rPr>
              <w:fldChar w:fldCharType="end"/>
            </w:r>
          </w:hyperlink>
        </w:p>
        <w:p w14:paraId="01F8BDB2" w14:textId="32844D27" w:rsidR="004E3290" w:rsidRDefault="00AB068D">
          <w:pPr>
            <w:pStyle w:val="TM3"/>
            <w:rPr>
              <w:rFonts w:eastAsiaTheme="minorEastAsia" w:cstheme="minorBidi"/>
              <w:noProof/>
              <w:sz w:val="22"/>
              <w:szCs w:val="22"/>
              <w:lang w:eastAsia="fr-FR"/>
            </w:rPr>
          </w:pPr>
          <w:hyperlink w:anchor="_Toc156460792" w:history="1">
            <w:r w:rsidR="004E3290" w:rsidRPr="00F55E6B">
              <w:rPr>
                <w:rStyle w:val="Lienhypertexte"/>
                <w:noProof/>
                <w:lang w:bidi="hi-IN"/>
              </w:rPr>
              <w:t>E.</w:t>
            </w:r>
            <w:r w:rsidR="004E3290">
              <w:rPr>
                <w:rFonts w:eastAsiaTheme="minorEastAsia" w:cstheme="minorBidi"/>
                <w:noProof/>
                <w:sz w:val="22"/>
                <w:szCs w:val="22"/>
                <w:lang w:eastAsia="fr-FR"/>
              </w:rPr>
              <w:tab/>
            </w:r>
            <w:r w:rsidR="004E3290" w:rsidRPr="00F55E6B">
              <w:rPr>
                <w:rStyle w:val="Lienhypertexte"/>
                <w:noProof/>
                <w:lang w:bidi="hi-IN"/>
              </w:rPr>
              <w:t>Le statut administratif des personnes lors de leur entrée sur l’action</w:t>
            </w:r>
            <w:r w:rsidR="004E3290">
              <w:rPr>
                <w:noProof/>
                <w:webHidden/>
              </w:rPr>
              <w:tab/>
            </w:r>
            <w:r w:rsidR="004E3290">
              <w:rPr>
                <w:noProof/>
                <w:webHidden/>
              </w:rPr>
              <w:fldChar w:fldCharType="begin"/>
            </w:r>
            <w:r w:rsidR="004E3290">
              <w:rPr>
                <w:noProof/>
                <w:webHidden/>
              </w:rPr>
              <w:instrText xml:space="preserve"> PAGEREF _Toc156460792 \h </w:instrText>
            </w:r>
            <w:r w:rsidR="004E3290">
              <w:rPr>
                <w:noProof/>
                <w:webHidden/>
              </w:rPr>
            </w:r>
            <w:r w:rsidR="004E3290">
              <w:rPr>
                <w:noProof/>
                <w:webHidden/>
              </w:rPr>
              <w:fldChar w:fldCharType="separate"/>
            </w:r>
            <w:r w:rsidR="004E3290">
              <w:rPr>
                <w:noProof/>
                <w:webHidden/>
              </w:rPr>
              <w:t>5</w:t>
            </w:r>
            <w:r w:rsidR="004E3290">
              <w:rPr>
                <w:noProof/>
                <w:webHidden/>
              </w:rPr>
              <w:fldChar w:fldCharType="end"/>
            </w:r>
          </w:hyperlink>
        </w:p>
        <w:p w14:paraId="3E91FC08" w14:textId="07EF826D" w:rsidR="004E3290" w:rsidRDefault="00AB068D">
          <w:pPr>
            <w:pStyle w:val="TM3"/>
            <w:rPr>
              <w:rFonts w:eastAsiaTheme="minorEastAsia" w:cstheme="minorBidi"/>
              <w:noProof/>
              <w:sz w:val="22"/>
              <w:szCs w:val="22"/>
              <w:lang w:eastAsia="fr-FR"/>
            </w:rPr>
          </w:pPr>
          <w:hyperlink w:anchor="_Toc156460793" w:history="1">
            <w:r w:rsidR="004E3290" w:rsidRPr="00F55E6B">
              <w:rPr>
                <w:rStyle w:val="Lienhypertexte"/>
                <w:noProof/>
                <w:lang w:bidi="hi-IN"/>
              </w:rPr>
              <w:t>F.</w:t>
            </w:r>
            <w:r w:rsidR="004E3290">
              <w:rPr>
                <w:rFonts w:eastAsiaTheme="minorEastAsia" w:cstheme="minorBidi"/>
                <w:noProof/>
                <w:sz w:val="22"/>
                <w:szCs w:val="22"/>
                <w:lang w:eastAsia="fr-FR"/>
              </w:rPr>
              <w:tab/>
            </w:r>
            <w:r w:rsidR="004E3290" w:rsidRPr="00F55E6B">
              <w:rPr>
                <w:rStyle w:val="Lienhypertexte"/>
                <w:noProof/>
                <w:lang w:bidi="hi-IN"/>
              </w:rPr>
              <w:t>Niveau Linguistique des personnes à leur entrée sur l’action</w:t>
            </w:r>
            <w:r w:rsidR="004E3290">
              <w:rPr>
                <w:noProof/>
                <w:webHidden/>
              </w:rPr>
              <w:tab/>
            </w:r>
            <w:r w:rsidR="004E3290">
              <w:rPr>
                <w:noProof/>
                <w:webHidden/>
              </w:rPr>
              <w:fldChar w:fldCharType="begin"/>
            </w:r>
            <w:r w:rsidR="004E3290">
              <w:rPr>
                <w:noProof/>
                <w:webHidden/>
              </w:rPr>
              <w:instrText xml:space="preserve"> PAGEREF _Toc156460793 \h </w:instrText>
            </w:r>
            <w:r w:rsidR="004E3290">
              <w:rPr>
                <w:noProof/>
                <w:webHidden/>
              </w:rPr>
            </w:r>
            <w:r w:rsidR="004E3290">
              <w:rPr>
                <w:noProof/>
                <w:webHidden/>
              </w:rPr>
              <w:fldChar w:fldCharType="separate"/>
            </w:r>
            <w:r w:rsidR="004E3290">
              <w:rPr>
                <w:noProof/>
                <w:webHidden/>
              </w:rPr>
              <w:t>5</w:t>
            </w:r>
            <w:r w:rsidR="004E3290">
              <w:rPr>
                <w:noProof/>
                <w:webHidden/>
              </w:rPr>
              <w:fldChar w:fldCharType="end"/>
            </w:r>
          </w:hyperlink>
        </w:p>
        <w:p w14:paraId="017E8962" w14:textId="375A448B" w:rsidR="004E3290" w:rsidRDefault="00AB068D">
          <w:pPr>
            <w:pStyle w:val="TM2"/>
            <w:rPr>
              <w:rFonts w:eastAsiaTheme="minorEastAsia" w:cstheme="minorBidi"/>
              <w:b w:val="0"/>
              <w:sz w:val="22"/>
              <w:szCs w:val="22"/>
              <w:lang w:eastAsia="fr-FR" w:bidi="ar-SA"/>
            </w:rPr>
          </w:pPr>
          <w:hyperlink w:anchor="_Toc156460794" w:history="1">
            <w:r w:rsidR="004E3290" w:rsidRPr="00F55E6B">
              <w:rPr>
                <w:rStyle w:val="Lienhypertexte"/>
              </w:rPr>
              <w:t>IV.</w:t>
            </w:r>
            <w:r w:rsidR="004E3290">
              <w:rPr>
                <w:rFonts w:eastAsiaTheme="minorEastAsia" w:cstheme="minorBidi"/>
                <w:b w:val="0"/>
                <w:sz w:val="22"/>
                <w:szCs w:val="22"/>
                <w:lang w:eastAsia="fr-FR" w:bidi="ar-SA"/>
              </w:rPr>
              <w:tab/>
            </w:r>
            <w:r w:rsidR="004E3290" w:rsidRPr="00F55E6B">
              <w:rPr>
                <w:rStyle w:val="Lienhypertexte"/>
              </w:rPr>
              <w:t>MODALITÉS D’ACCOMPAGNEMENT</w:t>
            </w:r>
            <w:r w:rsidR="004E3290">
              <w:rPr>
                <w:webHidden/>
              </w:rPr>
              <w:tab/>
            </w:r>
            <w:r w:rsidR="004E3290">
              <w:rPr>
                <w:webHidden/>
              </w:rPr>
              <w:fldChar w:fldCharType="begin"/>
            </w:r>
            <w:r w:rsidR="004E3290">
              <w:rPr>
                <w:webHidden/>
              </w:rPr>
              <w:instrText xml:space="preserve"> PAGEREF _Toc156460794 \h </w:instrText>
            </w:r>
            <w:r w:rsidR="004E3290">
              <w:rPr>
                <w:webHidden/>
              </w:rPr>
            </w:r>
            <w:r w:rsidR="004E3290">
              <w:rPr>
                <w:webHidden/>
              </w:rPr>
              <w:fldChar w:fldCharType="separate"/>
            </w:r>
            <w:r w:rsidR="004E3290">
              <w:rPr>
                <w:webHidden/>
              </w:rPr>
              <w:t>6</w:t>
            </w:r>
            <w:r w:rsidR="004E3290">
              <w:rPr>
                <w:webHidden/>
              </w:rPr>
              <w:fldChar w:fldCharType="end"/>
            </w:r>
          </w:hyperlink>
        </w:p>
        <w:p w14:paraId="6E693590" w14:textId="4B6CBA44" w:rsidR="004E3290" w:rsidRDefault="00AB068D">
          <w:pPr>
            <w:pStyle w:val="TM2"/>
            <w:rPr>
              <w:rFonts w:eastAsiaTheme="minorEastAsia" w:cstheme="minorBidi"/>
              <w:b w:val="0"/>
              <w:sz w:val="22"/>
              <w:szCs w:val="22"/>
              <w:lang w:eastAsia="fr-FR" w:bidi="ar-SA"/>
            </w:rPr>
          </w:pPr>
          <w:hyperlink w:anchor="_Toc156460795" w:history="1">
            <w:r w:rsidR="004E3290" w:rsidRPr="00F55E6B">
              <w:rPr>
                <w:rStyle w:val="Lienhypertexte"/>
              </w:rPr>
              <w:t>V.</w:t>
            </w:r>
            <w:r w:rsidR="004E3290">
              <w:rPr>
                <w:rFonts w:eastAsiaTheme="minorEastAsia" w:cstheme="minorBidi"/>
                <w:b w:val="0"/>
                <w:sz w:val="22"/>
                <w:szCs w:val="22"/>
                <w:lang w:eastAsia="fr-FR" w:bidi="ar-SA"/>
              </w:rPr>
              <w:tab/>
            </w:r>
            <w:r w:rsidR="004E3290" w:rsidRPr="00F55E6B">
              <w:rPr>
                <w:rStyle w:val="Lienhypertexte"/>
              </w:rPr>
              <w:t>LA SORTIE DE L’ACTION</w:t>
            </w:r>
            <w:r w:rsidR="004E3290">
              <w:rPr>
                <w:webHidden/>
              </w:rPr>
              <w:tab/>
            </w:r>
            <w:r w:rsidR="004E3290">
              <w:rPr>
                <w:webHidden/>
              </w:rPr>
              <w:fldChar w:fldCharType="begin"/>
            </w:r>
            <w:r w:rsidR="004E3290">
              <w:rPr>
                <w:webHidden/>
              </w:rPr>
              <w:instrText xml:space="preserve"> PAGEREF _Toc156460795 \h </w:instrText>
            </w:r>
            <w:r w:rsidR="004E3290">
              <w:rPr>
                <w:webHidden/>
              </w:rPr>
            </w:r>
            <w:r w:rsidR="004E3290">
              <w:rPr>
                <w:webHidden/>
              </w:rPr>
              <w:fldChar w:fldCharType="separate"/>
            </w:r>
            <w:r w:rsidR="004E3290">
              <w:rPr>
                <w:webHidden/>
              </w:rPr>
              <w:t>6</w:t>
            </w:r>
            <w:r w:rsidR="004E3290">
              <w:rPr>
                <w:webHidden/>
              </w:rPr>
              <w:fldChar w:fldCharType="end"/>
            </w:r>
          </w:hyperlink>
        </w:p>
        <w:p w14:paraId="5538C1A9" w14:textId="5CD4AB5B" w:rsidR="004E3290" w:rsidRDefault="00AB068D">
          <w:pPr>
            <w:pStyle w:val="TM2"/>
            <w:rPr>
              <w:rFonts w:eastAsiaTheme="minorEastAsia" w:cstheme="minorBidi"/>
              <w:b w:val="0"/>
              <w:sz w:val="22"/>
              <w:szCs w:val="22"/>
              <w:lang w:eastAsia="fr-FR" w:bidi="ar-SA"/>
            </w:rPr>
          </w:pPr>
          <w:hyperlink w:anchor="_Toc156460796" w:history="1">
            <w:r w:rsidR="004E3290" w:rsidRPr="00F55E6B">
              <w:rPr>
                <w:rStyle w:val="Lienhypertexte"/>
              </w:rPr>
              <w:t>A. Composition familiale des ménages sortis</w:t>
            </w:r>
            <w:r w:rsidR="004E3290">
              <w:rPr>
                <w:webHidden/>
              </w:rPr>
              <w:tab/>
            </w:r>
            <w:r w:rsidR="004E3290">
              <w:rPr>
                <w:webHidden/>
              </w:rPr>
              <w:fldChar w:fldCharType="begin"/>
            </w:r>
            <w:r w:rsidR="004E3290">
              <w:rPr>
                <w:webHidden/>
              </w:rPr>
              <w:instrText xml:space="preserve"> PAGEREF _Toc156460796 \h </w:instrText>
            </w:r>
            <w:r w:rsidR="004E3290">
              <w:rPr>
                <w:webHidden/>
              </w:rPr>
            </w:r>
            <w:r w:rsidR="004E3290">
              <w:rPr>
                <w:webHidden/>
              </w:rPr>
              <w:fldChar w:fldCharType="separate"/>
            </w:r>
            <w:r w:rsidR="004E3290">
              <w:rPr>
                <w:webHidden/>
              </w:rPr>
              <w:t>6</w:t>
            </w:r>
            <w:r w:rsidR="004E3290">
              <w:rPr>
                <w:webHidden/>
              </w:rPr>
              <w:fldChar w:fldCharType="end"/>
            </w:r>
          </w:hyperlink>
        </w:p>
        <w:p w14:paraId="7D6A486F" w14:textId="5BCFD3ED" w:rsidR="004E3290" w:rsidRDefault="00AB068D">
          <w:pPr>
            <w:pStyle w:val="TM2"/>
            <w:rPr>
              <w:rFonts w:eastAsiaTheme="minorEastAsia" w:cstheme="minorBidi"/>
              <w:b w:val="0"/>
              <w:sz w:val="22"/>
              <w:szCs w:val="22"/>
              <w:lang w:eastAsia="fr-FR" w:bidi="ar-SA"/>
            </w:rPr>
          </w:pPr>
          <w:hyperlink w:anchor="_Toc156460797" w:history="1">
            <w:r w:rsidR="004E3290" w:rsidRPr="00F55E6B">
              <w:rPr>
                <w:rStyle w:val="Lienhypertexte"/>
              </w:rPr>
              <w:t>B.</w:t>
            </w:r>
            <w:r w:rsidR="004E3290">
              <w:rPr>
                <w:rFonts w:eastAsiaTheme="minorEastAsia" w:cstheme="minorBidi"/>
                <w:b w:val="0"/>
                <w:sz w:val="22"/>
                <w:szCs w:val="22"/>
                <w:lang w:eastAsia="fr-FR" w:bidi="ar-SA"/>
              </w:rPr>
              <w:tab/>
            </w:r>
            <w:r w:rsidR="004E3290" w:rsidRPr="00F55E6B">
              <w:rPr>
                <w:rStyle w:val="Lienhypertexte"/>
              </w:rPr>
              <w:t>Situation au regard du logement</w:t>
            </w:r>
            <w:r w:rsidR="004E3290">
              <w:rPr>
                <w:webHidden/>
              </w:rPr>
              <w:tab/>
            </w:r>
            <w:r w:rsidR="004E3290">
              <w:rPr>
                <w:webHidden/>
              </w:rPr>
              <w:fldChar w:fldCharType="begin"/>
            </w:r>
            <w:r w:rsidR="004E3290">
              <w:rPr>
                <w:webHidden/>
              </w:rPr>
              <w:instrText xml:space="preserve"> PAGEREF _Toc156460797 \h </w:instrText>
            </w:r>
            <w:r w:rsidR="004E3290">
              <w:rPr>
                <w:webHidden/>
              </w:rPr>
            </w:r>
            <w:r w:rsidR="004E3290">
              <w:rPr>
                <w:webHidden/>
              </w:rPr>
              <w:fldChar w:fldCharType="separate"/>
            </w:r>
            <w:r w:rsidR="004E3290">
              <w:rPr>
                <w:webHidden/>
              </w:rPr>
              <w:t>6</w:t>
            </w:r>
            <w:r w:rsidR="004E3290">
              <w:rPr>
                <w:webHidden/>
              </w:rPr>
              <w:fldChar w:fldCharType="end"/>
            </w:r>
          </w:hyperlink>
        </w:p>
        <w:p w14:paraId="7169B492" w14:textId="48CE84EC" w:rsidR="004E3290" w:rsidRDefault="00AB068D">
          <w:pPr>
            <w:pStyle w:val="TM2"/>
            <w:rPr>
              <w:rFonts w:eastAsiaTheme="minorEastAsia" w:cstheme="minorBidi"/>
              <w:b w:val="0"/>
              <w:sz w:val="22"/>
              <w:szCs w:val="22"/>
              <w:lang w:eastAsia="fr-FR" w:bidi="ar-SA"/>
            </w:rPr>
          </w:pPr>
          <w:hyperlink w:anchor="_Toc156460798" w:history="1">
            <w:r w:rsidR="004E3290" w:rsidRPr="00F55E6B">
              <w:rPr>
                <w:rStyle w:val="Lienhypertexte"/>
              </w:rPr>
              <w:t>C.</w:t>
            </w:r>
            <w:r w:rsidR="004E3290">
              <w:rPr>
                <w:rFonts w:eastAsiaTheme="minorEastAsia" w:cstheme="minorBidi"/>
                <w:b w:val="0"/>
                <w:sz w:val="22"/>
                <w:szCs w:val="22"/>
                <w:lang w:eastAsia="fr-FR" w:bidi="ar-SA"/>
              </w:rPr>
              <w:tab/>
            </w:r>
            <w:r w:rsidR="004E3290" w:rsidRPr="00F55E6B">
              <w:rPr>
                <w:rStyle w:val="Lienhypertexte"/>
              </w:rPr>
              <w:t>Situation au regard des ressources et de l’emploi</w:t>
            </w:r>
            <w:r w:rsidR="004E3290">
              <w:rPr>
                <w:webHidden/>
              </w:rPr>
              <w:tab/>
            </w:r>
            <w:r w:rsidR="004E3290">
              <w:rPr>
                <w:webHidden/>
              </w:rPr>
              <w:fldChar w:fldCharType="begin"/>
            </w:r>
            <w:r w:rsidR="004E3290">
              <w:rPr>
                <w:webHidden/>
              </w:rPr>
              <w:instrText xml:space="preserve"> PAGEREF _Toc156460798 \h </w:instrText>
            </w:r>
            <w:r w:rsidR="004E3290">
              <w:rPr>
                <w:webHidden/>
              </w:rPr>
            </w:r>
            <w:r w:rsidR="004E3290">
              <w:rPr>
                <w:webHidden/>
              </w:rPr>
              <w:fldChar w:fldCharType="separate"/>
            </w:r>
            <w:r w:rsidR="004E3290">
              <w:rPr>
                <w:webHidden/>
              </w:rPr>
              <w:t>6</w:t>
            </w:r>
            <w:r w:rsidR="004E3290">
              <w:rPr>
                <w:webHidden/>
              </w:rPr>
              <w:fldChar w:fldCharType="end"/>
            </w:r>
          </w:hyperlink>
        </w:p>
        <w:p w14:paraId="7F4134C1" w14:textId="1622E70C" w:rsidR="004E3290" w:rsidRDefault="00AB068D">
          <w:pPr>
            <w:pStyle w:val="TM2"/>
            <w:rPr>
              <w:rFonts w:eastAsiaTheme="minorEastAsia" w:cstheme="minorBidi"/>
              <w:b w:val="0"/>
              <w:sz w:val="22"/>
              <w:szCs w:val="22"/>
              <w:lang w:eastAsia="fr-FR" w:bidi="ar-SA"/>
            </w:rPr>
          </w:pPr>
          <w:hyperlink w:anchor="_Toc156460799" w:history="1">
            <w:r w:rsidR="004E3290" w:rsidRPr="00F55E6B">
              <w:rPr>
                <w:rStyle w:val="Lienhypertexte"/>
              </w:rPr>
              <w:t>VI.</w:t>
            </w:r>
            <w:r w:rsidR="004E3290">
              <w:rPr>
                <w:rFonts w:eastAsiaTheme="minorEastAsia" w:cstheme="minorBidi"/>
                <w:b w:val="0"/>
                <w:sz w:val="22"/>
                <w:szCs w:val="22"/>
                <w:lang w:eastAsia="fr-FR" w:bidi="ar-SA"/>
              </w:rPr>
              <w:tab/>
            </w:r>
            <w:r w:rsidR="004E3290" w:rsidRPr="00F55E6B">
              <w:rPr>
                <w:rStyle w:val="Lienhypertexte"/>
              </w:rPr>
              <w:t>LES PERSPECTIVES 2024</w:t>
            </w:r>
            <w:r w:rsidR="004E3290">
              <w:rPr>
                <w:webHidden/>
              </w:rPr>
              <w:tab/>
            </w:r>
            <w:r w:rsidR="004E3290">
              <w:rPr>
                <w:webHidden/>
              </w:rPr>
              <w:fldChar w:fldCharType="begin"/>
            </w:r>
            <w:r w:rsidR="004E3290">
              <w:rPr>
                <w:webHidden/>
              </w:rPr>
              <w:instrText xml:space="preserve"> PAGEREF _Toc156460799 \h </w:instrText>
            </w:r>
            <w:r w:rsidR="004E3290">
              <w:rPr>
                <w:webHidden/>
              </w:rPr>
            </w:r>
            <w:r w:rsidR="004E3290">
              <w:rPr>
                <w:webHidden/>
              </w:rPr>
              <w:fldChar w:fldCharType="separate"/>
            </w:r>
            <w:r w:rsidR="004E3290">
              <w:rPr>
                <w:webHidden/>
              </w:rPr>
              <w:t>7</w:t>
            </w:r>
            <w:r w:rsidR="004E3290">
              <w:rPr>
                <w:webHidden/>
              </w:rPr>
              <w:fldChar w:fldCharType="end"/>
            </w:r>
          </w:hyperlink>
        </w:p>
        <w:p w14:paraId="2D84026C" w14:textId="74FE1EB6" w:rsidR="00F43C4F" w:rsidRPr="00517014" w:rsidRDefault="00890091" w:rsidP="00A810EF">
          <w:pPr>
            <w:pStyle w:val="TM2"/>
          </w:pPr>
          <w:r w:rsidRPr="00A418A6">
            <w:fldChar w:fldCharType="end"/>
          </w:r>
        </w:p>
      </w:sdtContent>
    </w:sdt>
    <w:p w14:paraId="1DEB1299" w14:textId="77777777" w:rsidR="00DF4034" w:rsidRDefault="00DF4034">
      <w:pPr>
        <w:jc w:val="left"/>
        <w:rPr>
          <w:b/>
          <w:sz w:val="28"/>
          <w:szCs w:val="28"/>
        </w:rPr>
      </w:pPr>
      <w:bookmarkStart w:id="0" w:name="_Toc97045455"/>
      <w:r>
        <w:br w:type="page"/>
      </w:r>
    </w:p>
    <w:p w14:paraId="04978854" w14:textId="6B04457F" w:rsidR="007F4808" w:rsidRDefault="0022197D" w:rsidP="007F271C">
      <w:pPr>
        <w:pStyle w:val="Titre1"/>
        <w:numPr>
          <w:ilvl w:val="0"/>
          <w:numId w:val="27"/>
        </w:numPr>
      </w:pPr>
      <w:bookmarkStart w:id="1" w:name="_Toc156460785"/>
      <w:r w:rsidRPr="00C8174E">
        <w:lastRenderedPageBreak/>
        <w:t>PRESENTATION</w:t>
      </w:r>
      <w:r w:rsidR="00570DBE" w:rsidRPr="00C8174E">
        <w:t xml:space="preserve"> DE L’ACTION</w:t>
      </w:r>
      <w:bookmarkEnd w:id="0"/>
      <w:bookmarkEnd w:id="1"/>
    </w:p>
    <w:p w14:paraId="2C624CFB" w14:textId="77777777" w:rsidR="00DF4034" w:rsidRDefault="00DF4034" w:rsidP="00DF4034"/>
    <w:p w14:paraId="3F450D9F" w14:textId="7AB1335B" w:rsidR="00CD6B3A" w:rsidRDefault="00CD6B3A" w:rsidP="00CD6B3A">
      <w:r>
        <w:t>Conformément à l’article 345-2-2 du Code de l’Action Sociale et des Familles, le dispositif d’hébergement d’urgence</w:t>
      </w:r>
      <w:r w:rsidRPr="00CD6B3A">
        <w:t xml:space="preserve"> a pour missions d’accueillir, d’héberger e</w:t>
      </w:r>
      <w:r>
        <w:t>t d’accompagner toute personne</w:t>
      </w:r>
      <w:r w:rsidRPr="00CD6B3A">
        <w:t xml:space="preserve"> sans abri en situation de détresse</w:t>
      </w:r>
      <w:r>
        <w:t xml:space="preserve"> médicale, psychique ou sociale.</w:t>
      </w:r>
    </w:p>
    <w:p w14:paraId="3D838C7C" w14:textId="77777777" w:rsidR="00CD6B3A" w:rsidRDefault="00CD6B3A" w:rsidP="00CD6B3A"/>
    <w:p w14:paraId="7B0C20BE" w14:textId="627E1C8A" w:rsidR="00CD6B3A" w:rsidRDefault="00CD6B3A" w:rsidP="00CD6B3A">
      <w:r>
        <w:t xml:space="preserve">L’association APREMIS est mandatée pour accueillir et accompagner 70 personnes sur ce dispositif. </w:t>
      </w:r>
    </w:p>
    <w:p w14:paraId="1B19CB94" w14:textId="77777777" w:rsidR="00CD6B3A" w:rsidRDefault="00CD6B3A" w:rsidP="00CD6B3A"/>
    <w:p w14:paraId="6B6BCDF9" w14:textId="22171FAA" w:rsidR="00DF7E42" w:rsidRPr="00CD6B3A" w:rsidRDefault="00CD6B3A" w:rsidP="00DF7E42">
      <w:r>
        <w:t>La particularité de notre centre d’hébergemen</w:t>
      </w:r>
      <w:r w:rsidR="00FC519C">
        <w:t>t est qu’il accompagnait jusqu’en</w:t>
      </w:r>
      <w:r>
        <w:t xml:space="preserve"> 2023 un public spécifique, à savoir, des personnes en situation d’exil. </w:t>
      </w:r>
      <w:r w:rsidR="00DF7E42">
        <w:t xml:space="preserve">Elles étaient majoritairement </w:t>
      </w:r>
      <w:r w:rsidR="00DF7E42" w:rsidRPr="00CD6B3A">
        <w:t>sortantes des dispositifs d’accueil des demandeurs d’asile (C.A.D.A., HUDA etc.)</w:t>
      </w:r>
      <w:r w:rsidR="00DF7E42">
        <w:t>.</w:t>
      </w:r>
    </w:p>
    <w:p w14:paraId="694A91E2" w14:textId="77777777" w:rsidR="00CD6B3A" w:rsidRDefault="00CD6B3A" w:rsidP="00CD6B3A"/>
    <w:p w14:paraId="7F1ACF2F" w14:textId="032B7206" w:rsidR="00CD6B3A" w:rsidRPr="00CD6B3A" w:rsidRDefault="00CD6B3A" w:rsidP="00CD6B3A">
      <w:r w:rsidRPr="00CD6B3A">
        <w:t>Le</w:t>
      </w:r>
      <w:r>
        <w:t>s personnes accueillies ne possé</w:t>
      </w:r>
      <w:r w:rsidRPr="00CD6B3A">
        <w:t>d</w:t>
      </w:r>
      <w:r>
        <w:t>ai</w:t>
      </w:r>
      <w:r w:rsidRPr="00CD6B3A">
        <w:t>ent pas tous le même statut administratif </w:t>
      </w:r>
      <w:r w:rsidR="00DF7E42">
        <w:t xml:space="preserve">à leur entrée </w:t>
      </w:r>
      <w:r w:rsidRPr="00CD6B3A">
        <w:t xml:space="preserve">: </w:t>
      </w:r>
    </w:p>
    <w:p w14:paraId="428B2939" w14:textId="68236ECA" w:rsidR="00CD6B3A" w:rsidRPr="00CD6B3A" w:rsidRDefault="00CD6B3A" w:rsidP="00CD6B3A">
      <w:pPr>
        <w:numPr>
          <w:ilvl w:val="0"/>
          <w:numId w:val="20"/>
        </w:numPr>
      </w:pPr>
      <w:r w:rsidRPr="00CD6B3A">
        <w:t>Pour certains ménages ils n’ont pas souhaité bénéficier de l’aide au retour volontaire (A.R.V.) et n'ont trouvé aucune solution d'"hébergement solidaire". Ils se retrouvent démunis face à la complexité de leur situation. Leur projet est, dans l'immense majorité des situations, d'accéder à un droit au séjour et à l’emploi sur le territoire français</w:t>
      </w:r>
      <w:r>
        <w:t xml:space="preserve"> ou dans l’attente d’une décision de la préfecture suite au dépôt d’un dossier de demande de régularisation</w:t>
      </w:r>
      <w:r w:rsidRPr="00CD6B3A">
        <w:t>. L’accompagnement s’est construit autour de la clarification de la situation administrative des personnes en lien avec le droit au séjour auquel elles pourraient éventuellement prétendre.</w:t>
      </w:r>
    </w:p>
    <w:p w14:paraId="6FB93FF4" w14:textId="77777777" w:rsidR="00CD6B3A" w:rsidRPr="00CD6B3A" w:rsidRDefault="00CD6B3A" w:rsidP="00CD6B3A"/>
    <w:p w14:paraId="30D76216" w14:textId="77777777" w:rsidR="00CD6B3A" w:rsidRPr="00CD6B3A" w:rsidRDefault="00CD6B3A" w:rsidP="00CD6B3A">
      <w:pPr>
        <w:numPr>
          <w:ilvl w:val="0"/>
          <w:numId w:val="20"/>
        </w:numPr>
      </w:pPr>
      <w:r w:rsidRPr="00CD6B3A">
        <w:t xml:space="preserve">Pour d’autres ménages, ils ont obtenu un droit au séjour mais le manque de ressources stables ne leur permet pas d’accéder à un logement autonome. Il s’agit principalement des personnes régularisées par la préfecture. Pour rappel, les personnes ne peuvent pas immédiatement ouvrir des droits au RSA, 5 ans de régularisation sur le territoire français est requis pour pouvoir en bénéficier. Les seules possibilités pour les personnes d’accéder à un logement autonome rapidement, restent l’accès à l’emploi ou l’ouverture de droit à l’AAH pour les personnes rencontrant des problèmes de handicap. </w:t>
      </w:r>
    </w:p>
    <w:p w14:paraId="7E320C6E" w14:textId="77777777" w:rsidR="00CD6B3A" w:rsidRDefault="00CD6B3A" w:rsidP="00CD6B3A"/>
    <w:p w14:paraId="01E20CE9" w14:textId="4633FF28" w:rsidR="00CD6B3A" w:rsidRPr="00CD6B3A" w:rsidRDefault="00CD6B3A" w:rsidP="00CD6B3A">
      <w:r w:rsidRPr="00CD6B3A">
        <w:t>L’objectif de ce dispositif tend</w:t>
      </w:r>
      <w:r w:rsidR="00DF7E42">
        <w:t>ait</w:t>
      </w:r>
      <w:r w:rsidRPr="00CD6B3A">
        <w:t xml:space="preserve"> à apporter une réponse, tant au besoin de fluidification du dispositif départemental d’accueil des demandeurs d’asile qu'aux besoins des personnes sans abri en situation de détresse médicale, psychique ou sociale du département.</w:t>
      </w:r>
    </w:p>
    <w:p w14:paraId="78627186" w14:textId="77777777" w:rsidR="00DF7E42" w:rsidRDefault="00DF7E42" w:rsidP="00CD6B3A"/>
    <w:p w14:paraId="5F73DA10" w14:textId="77777777" w:rsidR="00CD6B3A" w:rsidRDefault="00CD6B3A" w:rsidP="00CD6B3A">
      <w:r w:rsidRPr="00CD6B3A">
        <w:t>L’accompagnement social global mis en place a tenté de favoriser la recomposition identitaire des personnes, de maintenir leurs capacités sociales (en limitant ainsi les risques de basculement dans des processus de marginalisation), et de permettre le dénouement des situations administratives et sociales.</w:t>
      </w:r>
    </w:p>
    <w:p w14:paraId="53D07E11" w14:textId="77777777" w:rsidR="00DF7E42" w:rsidRPr="00CD6B3A" w:rsidRDefault="00DF7E42" w:rsidP="00CD6B3A"/>
    <w:p w14:paraId="7A817AA4" w14:textId="77777777" w:rsidR="00CD6B3A" w:rsidRDefault="00CD6B3A" w:rsidP="00CD6B3A">
      <w:r w:rsidRPr="00CD6B3A">
        <w:t xml:space="preserve">L’offre d’hébergement développée a tenté de contribuer à stabiliser en un lieu physique les personnes et à enrayer ainsi le cycle de la précarisation. </w:t>
      </w:r>
    </w:p>
    <w:p w14:paraId="00813888" w14:textId="77777777" w:rsidR="00DF7E42" w:rsidRPr="00CD6B3A" w:rsidRDefault="00DF7E42" w:rsidP="00CD6B3A"/>
    <w:p w14:paraId="39A604BF" w14:textId="7E606F10" w:rsidR="00DF7E42" w:rsidRDefault="00CD6B3A" w:rsidP="00CD6B3A">
      <w:r w:rsidRPr="00CD6B3A">
        <w:t>L’accompag</w:t>
      </w:r>
      <w:r w:rsidR="00DF7E42">
        <w:t>nement proposé aux personnes a été</w:t>
      </w:r>
      <w:r w:rsidRPr="00CD6B3A">
        <w:t xml:space="preserve"> assuré par une équipe pluridisciplinaire (2.5 travailleurs sociaux ; un mi-temps de chargée d’insertion professionnelle et d’une psychologue intervenant à temps partiel sur le service).</w:t>
      </w:r>
    </w:p>
    <w:p w14:paraId="3110DD1E" w14:textId="601C0025" w:rsidR="00DF7E42" w:rsidRPr="00CD6B3A" w:rsidRDefault="00DF7E42" w:rsidP="00CD6B3A">
      <w:r>
        <w:lastRenderedPageBreak/>
        <w:t xml:space="preserve">Depuis juillet 2023, suite à une décision de notre autorité de tutelle, le public orienté vers notre centre d’hébergement d’urgence a évolué. Ainsi, tout type de public peut désormais nous être orienté. </w:t>
      </w:r>
    </w:p>
    <w:p w14:paraId="01B18C16" w14:textId="77777777" w:rsidR="00CD6B3A" w:rsidRDefault="00CD6B3A" w:rsidP="00DF4034"/>
    <w:p w14:paraId="1357DBC5" w14:textId="77777777" w:rsidR="00CD6B3A" w:rsidRPr="00DF4034" w:rsidRDefault="00CD6B3A" w:rsidP="00DF4034"/>
    <w:p w14:paraId="66C8B589" w14:textId="07DDCFB6" w:rsidR="00097C71" w:rsidRPr="00C8174E" w:rsidRDefault="00097C71" w:rsidP="007F271C">
      <w:pPr>
        <w:pStyle w:val="Titre1"/>
      </w:pPr>
      <w:bookmarkStart w:id="2" w:name="_Toc156460786"/>
      <w:r w:rsidRPr="00C8174E">
        <w:t>LE MODE D’ORIENTATION</w:t>
      </w:r>
      <w:bookmarkEnd w:id="2"/>
      <w:r w:rsidRPr="00C8174E">
        <w:t xml:space="preserve"> </w:t>
      </w:r>
    </w:p>
    <w:p w14:paraId="42C5D5E7" w14:textId="77777777" w:rsidR="00DF7E42" w:rsidRDefault="00DF7E42" w:rsidP="00DF7E42">
      <w:pPr>
        <w:rPr>
          <w:lang w:eastAsia="zh-CN" w:bidi="hi-IN"/>
        </w:rPr>
      </w:pPr>
    </w:p>
    <w:p w14:paraId="377AF12F" w14:textId="0005A381" w:rsidR="00A841AD" w:rsidRPr="00DF7E42" w:rsidRDefault="00DF7E42" w:rsidP="00DF7E42">
      <w:r>
        <w:rPr>
          <w:lang w:eastAsia="zh-CN" w:bidi="hi-IN"/>
        </w:rPr>
        <w:t>Jusqu’à juin 2023, l</w:t>
      </w:r>
      <w:r w:rsidR="00A841AD" w:rsidRPr="00DF7E42">
        <w:rPr>
          <w:lang w:eastAsia="zh-CN" w:bidi="hi-IN"/>
        </w:rPr>
        <w:t>es personnes accu</w:t>
      </w:r>
      <w:r>
        <w:rPr>
          <w:lang w:eastAsia="zh-CN" w:bidi="hi-IN"/>
        </w:rPr>
        <w:t>eillies sur le dispositif HU</w:t>
      </w:r>
      <w:r w:rsidR="00A841AD" w:rsidRPr="00DF7E42">
        <w:rPr>
          <w:lang w:eastAsia="zh-CN" w:bidi="hi-IN"/>
        </w:rPr>
        <w:t xml:space="preserve"> </w:t>
      </w:r>
      <w:r>
        <w:rPr>
          <w:lang w:eastAsia="zh-CN" w:bidi="hi-IN"/>
        </w:rPr>
        <w:t>étaient</w:t>
      </w:r>
      <w:r w:rsidR="00A841AD" w:rsidRPr="00DF7E42">
        <w:rPr>
          <w:lang w:eastAsia="zh-CN" w:bidi="hi-IN"/>
        </w:rPr>
        <w:t xml:space="preserve"> orientées</w:t>
      </w:r>
      <w:r w:rsidR="00A841AD" w:rsidRPr="00DF7E42">
        <w:t xml:space="preserve"> par la</w:t>
      </w:r>
      <w:r w:rsidR="007B0558" w:rsidRPr="00DF7E42">
        <w:t xml:space="preserve"> Direction Départementale de l'Economie, de l'Emploi, du Travail et des S</w:t>
      </w:r>
      <w:r w:rsidR="00A841AD" w:rsidRPr="00DF7E42">
        <w:t xml:space="preserve">olidarités (DDETS). </w:t>
      </w:r>
    </w:p>
    <w:p w14:paraId="735E4841" w14:textId="77777777" w:rsidR="00DF7E42" w:rsidRDefault="00DF7E42" w:rsidP="00DF7E42">
      <w:pPr>
        <w:rPr>
          <w:lang w:eastAsia="zh-CN" w:bidi="hi-IN"/>
        </w:rPr>
      </w:pPr>
    </w:p>
    <w:p w14:paraId="2185123D" w14:textId="4DE109A7" w:rsidR="00651F8E" w:rsidRPr="00DF7E42" w:rsidRDefault="00DF7E42" w:rsidP="00DF7E42">
      <w:pPr>
        <w:rPr>
          <w:lang w:eastAsia="zh-CN" w:bidi="hi-IN"/>
        </w:rPr>
      </w:pPr>
      <w:r>
        <w:rPr>
          <w:lang w:eastAsia="zh-CN" w:bidi="hi-IN"/>
        </w:rPr>
        <w:t>Les personnes orientées étaient</w:t>
      </w:r>
      <w:r w:rsidR="00A841AD" w:rsidRPr="00DF7E42">
        <w:rPr>
          <w:lang w:eastAsia="zh-CN" w:bidi="hi-IN"/>
        </w:rPr>
        <w:t xml:space="preserve"> : </w:t>
      </w:r>
    </w:p>
    <w:p w14:paraId="0B583688" w14:textId="77777777" w:rsidR="00DF7E42" w:rsidRDefault="00A841AD" w:rsidP="00DF7E42">
      <w:pPr>
        <w:pStyle w:val="Paragraphedeliste"/>
        <w:numPr>
          <w:ilvl w:val="0"/>
          <w:numId w:val="20"/>
        </w:numPr>
        <w:rPr>
          <w:lang w:eastAsia="zh-CN" w:bidi="hi-IN"/>
        </w:rPr>
      </w:pPr>
      <w:r w:rsidRPr="00DF7E42">
        <w:rPr>
          <w:lang w:eastAsia="zh-CN" w:bidi="hi-IN"/>
        </w:rPr>
        <w:t>d</w:t>
      </w:r>
      <w:r w:rsidR="004D5DB8" w:rsidRPr="00DF7E42">
        <w:rPr>
          <w:lang w:eastAsia="zh-CN" w:bidi="hi-IN"/>
        </w:rPr>
        <w:t xml:space="preserve">es personnes et/ou familles admises au séjour et à l’emploi, qui ne peuvent accéder au logement autonome, en raison de leur absence de ressources et du besoin d’accompagnement spécifique repéré. </w:t>
      </w:r>
    </w:p>
    <w:p w14:paraId="0551C23C" w14:textId="2E595DA2" w:rsidR="00A841AD" w:rsidRPr="00DF7E42" w:rsidRDefault="00DF7E42" w:rsidP="00DF7E42">
      <w:pPr>
        <w:pStyle w:val="Paragraphedeliste"/>
        <w:numPr>
          <w:ilvl w:val="0"/>
          <w:numId w:val="20"/>
        </w:numPr>
        <w:rPr>
          <w:lang w:eastAsia="zh-CN" w:bidi="hi-IN"/>
        </w:rPr>
      </w:pPr>
      <w:r>
        <w:rPr>
          <w:lang w:eastAsia="zh-CN" w:bidi="hi-IN"/>
        </w:rPr>
        <w:t>d</w:t>
      </w:r>
      <w:r w:rsidR="00A841AD" w:rsidRPr="00DF7E42">
        <w:rPr>
          <w:lang w:eastAsia="zh-CN" w:bidi="hi-IN"/>
        </w:rPr>
        <w:t>es personnes sans droit au séjour mais avec de fortes possibilités de régu</w:t>
      </w:r>
      <w:r>
        <w:rPr>
          <w:lang w:eastAsia="zh-CN" w:bidi="hi-IN"/>
        </w:rPr>
        <w:t>larisation. Ces orientations fais</w:t>
      </w:r>
      <w:r w:rsidR="00023534">
        <w:rPr>
          <w:lang w:eastAsia="zh-CN" w:bidi="hi-IN"/>
        </w:rPr>
        <w:t>ai</w:t>
      </w:r>
      <w:r>
        <w:rPr>
          <w:lang w:eastAsia="zh-CN" w:bidi="hi-IN"/>
        </w:rPr>
        <w:t>en</w:t>
      </w:r>
      <w:r w:rsidR="00A841AD" w:rsidRPr="00DF7E42">
        <w:rPr>
          <w:lang w:eastAsia="zh-CN" w:bidi="hi-IN"/>
        </w:rPr>
        <w:t>t l’objet d’une concertation entre la DDETS et la préfecture de la Somme.</w:t>
      </w:r>
    </w:p>
    <w:p w14:paraId="1DB363F1" w14:textId="4C13AA71" w:rsidR="00570DBE" w:rsidRDefault="004D5DB8" w:rsidP="00DF7E42">
      <w:r w:rsidRPr="00DF7E42">
        <w:t>Lors de l’admission, un con</w:t>
      </w:r>
      <w:r w:rsidR="00DF7E42">
        <w:t>trat d’hébergement provisoire était</w:t>
      </w:r>
      <w:r w:rsidRPr="00DF7E42">
        <w:t xml:space="preserve"> signé entre les personnes hébergées et l’Association APREMIS. Au cours du mois suivant l’accueil, un contrat d’a</w:t>
      </w:r>
      <w:r w:rsidR="00DF7E42">
        <w:t>ccompagnement socio-éducatif était</w:t>
      </w:r>
      <w:r w:rsidRPr="00DF7E42">
        <w:t xml:space="preserve"> conclu entre les personnes accompagnées et l’Association APREMIS</w:t>
      </w:r>
      <w:r w:rsidR="00DF7E42">
        <w:t xml:space="preserve"> pour une durée de 3 mois</w:t>
      </w:r>
      <w:r w:rsidRPr="00DF7E42">
        <w:t>.</w:t>
      </w:r>
      <w:r w:rsidR="00DF7E42">
        <w:t xml:space="preserve"> Les renouvellements de contrat de séjour étaient soumis à validation de la DDETS, chaque trois mois. </w:t>
      </w:r>
    </w:p>
    <w:p w14:paraId="5491A78E" w14:textId="77777777" w:rsidR="00DF7E42" w:rsidRDefault="00DF7E42" w:rsidP="00DF7E42"/>
    <w:p w14:paraId="72D5DE68" w14:textId="11C2243C" w:rsidR="00DF7E42" w:rsidRPr="00DF7E42" w:rsidRDefault="00DF7E42" w:rsidP="00DF7E42">
      <w:r>
        <w:t xml:space="preserve">Depuis juillet 2023, toutes les orientations sont prononcées par le 115. </w:t>
      </w:r>
    </w:p>
    <w:p w14:paraId="694C8AA7" w14:textId="77777777" w:rsidR="00C8174E" w:rsidRDefault="00C8174E" w:rsidP="00C8174E">
      <w:pPr>
        <w:pStyle w:val="titre20"/>
        <w:numPr>
          <w:ilvl w:val="0"/>
          <w:numId w:val="0"/>
        </w:numPr>
        <w:outlineLvl w:val="9"/>
        <w:rPr>
          <w:rFonts w:eastAsiaTheme="minorHAnsi" w:cstheme="minorHAnsi"/>
          <w:b w:val="0"/>
          <w:kern w:val="0"/>
          <w:sz w:val="22"/>
          <w:szCs w:val="22"/>
          <w:lang w:eastAsia="en-US" w:bidi="ar-SA"/>
        </w:rPr>
      </w:pPr>
    </w:p>
    <w:p w14:paraId="060DCBC7" w14:textId="603F1666" w:rsidR="00570DBE" w:rsidRPr="00DF7E42" w:rsidRDefault="00F67DF2" w:rsidP="007F271C">
      <w:pPr>
        <w:pStyle w:val="Titre1"/>
      </w:pPr>
      <w:bookmarkStart w:id="3" w:name="_Toc156460787"/>
      <w:r w:rsidRPr="00DF7E42">
        <w:t>PUBLIC ACCUEILLI</w:t>
      </w:r>
      <w:bookmarkEnd w:id="3"/>
    </w:p>
    <w:p w14:paraId="230F7FE9" w14:textId="77777777" w:rsidR="00522AA8" w:rsidRDefault="00522AA8" w:rsidP="00A418A6">
      <w:pPr>
        <w:spacing w:after="240"/>
        <w:rPr>
          <w:rFonts w:cstheme="minorHAnsi"/>
          <w:b/>
          <w:sz w:val="22"/>
          <w:szCs w:val="22"/>
        </w:rPr>
      </w:pPr>
    </w:p>
    <w:p w14:paraId="5A4F3FBF" w14:textId="08E4FD08" w:rsidR="00570DBE" w:rsidRPr="00522AA8" w:rsidRDefault="00570DBE" w:rsidP="00A418A6">
      <w:pPr>
        <w:spacing w:after="240"/>
        <w:rPr>
          <w:rFonts w:cstheme="minorHAnsi"/>
        </w:rPr>
      </w:pPr>
      <w:r w:rsidRPr="00522AA8">
        <w:rPr>
          <w:rFonts w:cstheme="minorHAnsi"/>
          <w:b/>
        </w:rPr>
        <w:t>Au 1</w:t>
      </w:r>
      <w:r w:rsidRPr="00522AA8">
        <w:rPr>
          <w:rFonts w:cstheme="minorHAnsi"/>
          <w:b/>
          <w:vertAlign w:val="superscript"/>
        </w:rPr>
        <w:t>er</w:t>
      </w:r>
      <w:r w:rsidRPr="00522AA8">
        <w:rPr>
          <w:rFonts w:cstheme="minorHAnsi"/>
          <w:b/>
        </w:rPr>
        <w:t xml:space="preserve"> janvier 20</w:t>
      </w:r>
      <w:r w:rsidR="00F300A2" w:rsidRPr="00522AA8">
        <w:rPr>
          <w:rFonts w:cstheme="minorHAnsi"/>
          <w:b/>
        </w:rPr>
        <w:t>2</w:t>
      </w:r>
      <w:r w:rsidR="000D2906" w:rsidRPr="00522AA8">
        <w:rPr>
          <w:rFonts w:cstheme="minorHAnsi"/>
          <w:b/>
        </w:rPr>
        <w:t>3</w:t>
      </w:r>
      <w:r w:rsidRPr="00522AA8">
        <w:rPr>
          <w:rFonts w:cstheme="minorHAnsi"/>
        </w:rPr>
        <w:t xml:space="preserve">, </w:t>
      </w:r>
      <w:r w:rsidR="00B724FD" w:rsidRPr="00522AA8">
        <w:rPr>
          <w:rFonts w:cstheme="minorHAnsi"/>
        </w:rPr>
        <w:t>17</w:t>
      </w:r>
      <w:r w:rsidR="00CC3B2C" w:rsidRPr="00522AA8">
        <w:rPr>
          <w:rFonts w:cstheme="minorHAnsi"/>
        </w:rPr>
        <w:t xml:space="preserve"> </w:t>
      </w:r>
      <w:r w:rsidRPr="00522AA8">
        <w:rPr>
          <w:rFonts w:cstheme="minorHAnsi"/>
        </w:rPr>
        <w:t>ménages étai</w:t>
      </w:r>
      <w:r w:rsidR="00E031FB" w:rsidRPr="00522AA8">
        <w:rPr>
          <w:rFonts w:cstheme="minorHAnsi"/>
        </w:rPr>
        <w:t>ent hébergés dans le cadre de l’Hébergement d’Urgence</w:t>
      </w:r>
      <w:r w:rsidR="008024A5" w:rsidRPr="00522AA8">
        <w:rPr>
          <w:rFonts w:cstheme="minorHAnsi"/>
        </w:rPr>
        <w:t>, soit</w:t>
      </w:r>
      <w:r w:rsidR="00F300A2" w:rsidRPr="00522AA8">
        <w:rPr>
          <w:rFonts w:cstheme="minorHAnsi"/>
        </w:rPr>
        <w:t xml:space="preserve"> </w:t>
      </w:r>
      <w:r w:rsidR="00B724FD" w:rsidRPr="00522AA8">
        <w:rPr>
          <w:rFonts w:cstheme="minorHAnsi"/>
        </w:rPr>
        <w:t xml:space="preserve">71 </w:t>
      </w:r>
      <w:r w:rsidR="00591F32" w:rsidRPr="00522AA8">
        <w:rPr>
          <w:rFonts w:cstheme="minorHAnsi"/>
        </w:rPr>
        <w:t>personnes</w:t>
      </w:r>
      <w:r w:rsidRPr="00522AA8">
        <w:rPr>
          <w:rFonts w:cstheme="minorHAnsi"/>
        </w:rPr>
        <w:t xml:space="preserve"> (</w:t>
      </w:r>
      <w:r w:rsidR="009E0591" w:rsidRPr="00522AA8">
        <w:rPr>
          <w:rFonts w:cstheme="minorHAnsi"/>
        </w:rPr>
        <w:t>3</w:t>
      </w:r>
      <w:r w:rsidR="00144190">
        <w:rPr>
          <w:rFonts w:cstheme="minorHAnsi"/>
        </w:rPr>
        <w:t>6</w:t>
      </w:r>
      <w:r w:rsidR="00F300A2" w:rsidRPr="00522AA8">
        <w:rPr>
          <w:rFonts w:cstheme="minorHAnsi"/>
        </w:rPr>
        <w:t xml:space="preserve"> </w:t>
      </w:r>
      <w:r w:rsidRPr="00522AA8">
        <w:rPr>
          <w:rFonts w:cstheme="minorHAnsi"/>
        </w:rPr>
        <w:t>adultes dont</w:t>
      </w:r>
      <w:r w:rsidR="00591F32" w:rsidRPr="00522AA8">
        <w:rPr>
          <w:rFonts w:cstheme="minorHAnsi"/>
        </w:rPr>
        <w:t xml:space="preserve"> </w:t>
      </w:r>
      <w:r w:rsidR="00144190">
        <w:rPr>
          <w:rFonts w:cstheme="minorHAnsi"/>
        </w:rPr>
        <w:t>5</w:t>
      </w:r>
      <w:r w:rsidR="000D2906" w:rsidRPr="00522AA8">
        <w:rPr>
          <w:rFonts w:cstheme="minorHAnsi"/>
        </w:rPr>
        <w:t xml:space="preserve"> </w:t>
      </w:r>
      <w:r w:rsidRPr="00522AA8">
        <w:rPr>
          <w:rFonts w:cstheme="minorHAnsi"/>
        </w:rPr>
        <w:t>enfants majeurs et</w:t>
      </w:r>
      <w:r w:rsidR="00591F32" w:rsidRPr="00522AA8">
        <w:rPr>
          <w:rFonts w:cstheme="minorHAnsi"/>
        </w:rPr>
        <w:t xml:space="preserve"> </w:t>
      </w:r>
      <w:r w:rsidR="00144190">
        <w:rPr>
          <w:rFonts w:cstheme="minorHAnsi"/>
        </w:rPr>
        <w:t>35</w:t>
      </w:r>
      <w:r w:rsidR="00F300A2" w:rsidRPr="00522AA8">
        <w:rPr>
          <w:rFonts w:cstheme="minorHAnsi"/>
        </w:rPr>
        <w:t xml:space="preserve"> </w:t>
      </w:r>
      <w:r w:rsidRPr="00522AA8">
        <w:rPr>
          <w:rFonts w:cstheme="minorHAnsi"/>
        </w:rPr>
        <w:t xml:space="preserve">enfants). </w:t>
      </w:r>
    </w:p>
    <w:p w14:paraId="2D4D73E8" w14:textId="5005B6E3" w:rsidR="00570DBE" w:rsidRPr="00522AA8" w:rsidRDefault="00570DBE" w:rsidP="00A418A6">
      <w:pPr>
        <w:spacing w:after="240"/>
        <w:rPr>
          <w:rFonts w:cstheme="minorHAnsi"/>
        </w:rPr>
      </w:pPr>
      <w:r w:rsidRPr="00522AA8">
        <w:rPr>
          <w:rFonts w:cstheme="minorHAnsi"/>
          <w:b/>
        </w:rPr>
        <w:t>Au 31 décembre 20</w:t>
      </w:r>
      <w:r w:rsidR="00F300A2" w:rsidRPr="00522AA8">
        <w:rPr>
          <w:rFonts w:cstheme="minorHAnsi"/>
          <w:b/>
        </w:rPr>
        <w:t>2</w:t>
      </w:r>
      <w:r w:rsidR="000D2906" w:rsidRPr="00522AA8">
        <w:rPr>
          <w:rFonts w:cstheme="minorHAnsi"/>
          <w:b/>
        </w:rPr>
        <w:t>3</w:t>
      </w:r>
      <w:r w:rsidRPr="00522AA8">
        <w:rPr>
          <w:rFonts w:cstheme="minorHAnsi"/>
        </w:rPr>
        <w:t>,</w:t>
      </w:r>
      <w:r w:rsidR="00591F32" w:rsidRPr="00522AA8">
        <w:rPr>
          <w:rFonts w:cstheme="minorHAnsi"/>
        </w:rPr>
        <w:t xml:space="preserve"> </w:t>
      </w:r>
      <w:r w:rsidR="009E0591" w:rsidRPr="00522AA8">
        <w:rPr>
          <w:rFonts w:cstheme="minorHAnsi"/>
        </w:rPr>
        <w:t>17</w:t>
      </w:r>
      <w:r w:rsidR="000D2906" w:rsidRPr="00522AA8">
        <w:rPr>
          <w:rFonts w:cstheme="minorHAnsi"/>
        </w:rPr>
        <w:t xml:space="preserve"> </w:t>
      </w:r>
      <w:r w:rsidRPr="00522AA8">
        <w:rPr>
          <w:rFonts w:cstheme="minorHAnsi"/>
        </w:rPr>
        <w:t>ménages étaient hébergés soit</w:t>
      </w:r>
      <w:r w:rsidR="009E0591" w:rsidRPr="00522AA8">
        <w:rPr>
          <w:rFonts w:cstheme="minorHAnsi"/>
        </w:rPr>
        <w:t xml:space="preserve"> 70 </w:t>
      </w:r>
      <w:r w:rsidRPr="00522AA8">
        <w:rPr>
          <w:rFonts w:cstheme="minorHAnsi"/>
        </w:rPr>
        <w:t>personnes (</w:t>
      </w:r>
      <w:r w:rsidR="009E0591" w:rsidRPr="00522AA8">
        <w:rPr>
          <w:rFonts w:cstheme="minorHAnsi"/>
        </w:rPr>
        <w:t>30</w:t>
      </w:r>
      <w:r w:rsidR="004937AF" w:rsidRPr="00522AA8">
        <w:rPr>
          <w:rFonts w:cstheme="minorHAnsi"/>
        </w:rPr>
        <w:t xml:space="preserve"> </w:t>
      </w:r>
      <w:r w:rsidRPr="00522AA8">
        <w:rPr>
          <w:rFonts w:cstheme="minorHAnsi"/>
        </w:rPr>
        <w:t>adultes dont</w:t>
      </w:r>
      <w:r w:rsidR="009E0591" w:rsidRPr="00522AA8">
        <w:rPr>
          <w:rFonts w:cstheme="minorHAnsi"/>
        </w:rPr>
        <w:t xml:space="preserve"> 3 </w:t>
      </w:r>
      <w:r w:rsidR="00CF2E15" w:rsidRPr="00522AA8">
        <w:rPr>
          <w:rFonts w:cstheme="minorHAnsi"/>
        </w:rPr>
        <w:t>enfants majeurs et</w:t>
      </w:r>
      <w:r w:rsidR="009E0591" w:rsidRPr="00522AA8">
        <w:rPr>
          <w:rFonts w:cstheme="minorHAnsi"/>
        </w:rPr>
        <w:t xml:space="preserve"> 40</w:t>
      </w:r>
      <w:r w:rsidR="000A7D0E" w:rsidRPr="00522AA8">
        <w:rPr>
          <w:rFonts w:cstheme="minorHAnsi"/>
        </w:rPr>
        <w:t xml:space="preserve"> </w:t>
      </w:r>
      <w:r w:rsidRPr="00522AA8">
        <w:rPr>
          <w:rFonts w:cstheme="minorHAnsi"/>
        </w:rPr>
        <w:t xml:space="preserve">enfants). </w:t>
      </w:r>
    </w:p>
    <w:p w14:paraId="0F6445E1" w14:textId="67D6B019" w:rsidR="00570DBE" w:rsidRPr="00522AA8" w:rsidRDefault="00570DBE" w:rsidP="00A418A6">
      <w:pPr>
        <w:spacing w:after="240"/>
        <w:rPr>
          <w:rFonts w:cstheme="minorHAnsi"/>
        </w:rPr>
      </w:pPr>
      <w:r w:rsidRPr="00522AA8">
        <w:rPr>
          <w:rFonts w:cstheme="minorHAnsi"/>
        </w:rPr>
        <w:t xml:space="preserve">Entre le </w:t>
      </w:r>
      <w:r w:rsidRPr="00522AA8">
        <w:rPr>
          <w:rFonts w:cstheme="minorHAnsi"/>
          <w:b/>
        </w:rPr>
        <w:t xml:space="preserve">1er janvier </w:t>
      </w:r>
      <w:r w:rsidR="000D2AA7" w:rsidRPr="00522AA8">
        <w:rPr>
          <w:rFonts w:cstheme="minorHAnsi"/>
          <w:b/>
        </w:rPr>
        <w:t>202</w:t>
      </w:r>
      <w:r w:rsidR="000D2906" w:rsidRPr="00522AA8">
        <w:rPr>
          <w:rFonts w:cstheme="minorHAnsi"/>
          <w:b/>
        </w:rPr>
        <w:t xml:space="preserve">3 </w:t>
      </w:r>
      <w:r w:rsidRPr="00522AA8">
        <w:rPr>
          <w:rFonts w:cstheme="minorHAnsi"/>
          <w:b/>
        </w:rPr>
        <w:t>et le 31 décembre 20</w:t>
      </w:r>
      <w:r w:rsidR="00F300A2" w:rsidRPr="00522AA8">
        <w:rPr>
          <w:rFonts w:cstheme="minorHAnsi"/>
          <w:b/>
        </w:rPr>
        <w:t>2</w:t>
      </w:r>
      <w:r w:rsidR="000D2906" w:rsidRPr="00522AA8">
        <w:rPr>
          <w:rFonts w:cstheme="minorHAnsi"/>
          <w:b/>
        </w:rPr>
        <w:t>3</w:t>
      </w:r>
      <w:r w:rsidRPr="00522AA8">
        <w:rPr>
          <w:rFonts w:cstheme="minorHAnsi"/>
        </w:rPr>
        <w:t xml:space="preserve">, </w:t>
      </w:r>
      <w:r w:rsidR="009E0591" w:rsidRPr="00522AA8">
        <w:rPr>
          <w:rFonts w:cstheme="minorHAnsi"/>
        </w:rPr>
        <w:t>8</w:t>
      </w:r>
      <w:r w:rsidR="000A7D0E" w:rsidRPr="00522AA8">
        <w:rPr>
          <w:rFonts w:cstheme="minorHAnsi"/>
        </w:rPr>
        <w:t xml:space="preserve"> </w:t>
      </w:r>
      <w:r w:rsidRPr="00522AA8">
        <w:rPr>
          <w:rFonts w:cstheme="minorHAnsi"/>
        </w:rPr>
        <w:t>ménages</w:t>
      </w:r>
      <w:r w:rsidR="009E0591" w:rsidRPr="00522AA8">
        <w:rPr>
          <w:rFonts w:cstheme="minorHAnsi"/>
        </w:rPr>
        <w:t xml:space="preserve"> ont intégrés l’action, soit 35</w:t>
      </w:r>
      <w:r w:rsidR="000D2906" w:rsidRPr="00522AA8">
        <w:rPr>
          <w:rFonts w:cstheme="minorHAnsi"/>
        </w:rPr>
        <w:t xml:space="preserve"> </w:t>
      </w:r>
      <w:r w:rsidR="008024A5" w:rsidRPr="00522AA8">
        <w:rPr>
          <w:rFonts w:cstheme="minorHAnsi"/>
        </w:rPr>
        <w:t>personnes (</w:t>
      </w:r>
      <w:r w:rsidR="009E0591" w:rsidRPr="00522AA8">
        <w:rPr>
          <w:rFonts w:cstheme="minorHAnsi"/>
        </w:rPr>
        <w:t>1</w:t>
      </w:r>
      <w:r w:rsidR="00FB2DC7" w:rsidRPr="00522AA8">
        <w:rPr>
          <w:rFonts w:cstheme="minorHAnsi"/>
        </w:rPr>
        <w:t>2</w:t>
      </w:r>
      <w:r w:rsidR="000D2906" w:rsidRPr="00522AA8">
        <w:rPr>
          <w:rFonts w:cstheme="minorHAnsi"/>
        </w:rPr>
        <w:t xml:space="preserve"> </w:t>
      </w:r>
      <w:r w:rsidRPr="00522AA8">
        <w:rPr>
          <w:rFonts w:cstheme="minorHAnsi"/>
        </w:rPr>
        <w:t>adultes</w:t>
      </w:r>
      <w:r w:rsidR="00FB2DC7" w:rsidRPr="00522AA8">
        <w:rPr>
          <w:rFonts w:cstheme="minorHAnsi"/>
        </w:rPr>
        <w:t xml:space="preserve"> dont 1 enfant majeur</w:t>
      </w:r>
      <w:r w:rsidR="00137B35" w:rsidRPr="00522AA8">
        <w:rPr>
          <w:rFonts w:cstheme="minorHAnsi"/>
        </w:rPr>
        <w:t xml:space="preserve"> </w:t>
      </w:r>
      <w:r w:rsidR="008024A5" w:rsidRPr="00522AA8">
        <w:rPr>
          <w:rFonts w:cstheme="minorHAnsi"/>
        </w:rPr>
        <w:t>et</w:t>
      </w:r>
      <w:r w:rsidR="00591F32" w:rsidRPr="00522AA8">
        <w:rPr>
          <w:rFonts w:cstheme="minorHAnsi"/>
        </w:rPr>
        <w:t xml:space="preserve"> </w:t>
      </w:r>
      <w:r w:rsidR="009E0591" w:rsidRPr="00522AA8">
        <w:rPr>
          <w:rFonts w:cstheme="minorHAnsi"/>
        </w:rPr>
        <w:t>2</w:t>
      </w:r>
      <w:r w:rsidR="00FB2DC7" w:rsidRPr="00522AA8">
        <w:rPr>
          <w:rFonts w:cstheme="minorHAnsi"/>
        </w:rPr>
        <w:t>3</w:t>
      </w:r>
      <w:r w:rsidR="009E0591" w:rsidRPr="00522AA8">
        <w:rPr>
          <w:rFonts w:cstheme="minorHAnsi"/>
        </w:rPr>
        <w:t xml:space="preserve"> </w:t>
      </w:r>
      <w:r w:rsidRPr="00522AA8">
        <w:rPr>
          <w:rFonts w:cstheme="minorHAnsi"/>
        </w:rPr>
        <w:t>enfants)</w:t>
      </w:r>
      <w:r w:rsidR="000D2AA7" w:rsidRPr="00522AA8">
        <w:rPr>
          <w:rFonts w:cstheme="minorHAnsi"/>
        </w:rPr>
        <w:t xml:space="preserve">. </w:t>
      </w:r>
      <w:r w:rsidR="009E0591" w:rsidRPr="00522AA8">
        <w:rPr>
          <w:rFonts w:cstheme="minorHAnsi"/>
        </w:rPr>
        <w:t xml:space="preserve"> </w:t>
      </w:r>
      <w:r w:rsidRPr="00522AA8">
        <w:rPr>
          <w:rFonts w:cstheme="minorHAnsi"/>
        </w:rPr>
        <w:t xml:space="preserve"> </w:t>
      </w:r>
    </w:p>
    <w:p w14:paraId="76BE58CE" w14:textId="6B60BD46" w:rsidR="00570DBE" w:rsidRPr="00522AA8" w:rsidRDefault="009E0591" w:rsidP="00A418A6">
      <w:pPr>
        <w:spacing w:after="240"/>
        <w:rPr>
          <w:rFonts w:cstheme="minorHAnsi"/>
          <w:b/>
        </w:rPr>
      </w:pPr>
      <w:r w:rsidRPr="00522AA8">
        <w:rPr>
          <w:rFonts w:cstheme="minorHAnsi"/>
          <w:b/>
        </w:rPr>
        <w:t>25</w:t>
      </w:r>
      <w:r w:rsidR="000A7D0E" w:rsidRPr="00522AA8">
        <w:rPr>
          <w:rFonts w:cstheme="minorHAnsi"/>
          <w:b/>
        </w:rPr>
        <w:t xml:space="preserve"> </w:t>
      </w:r>
      <w:r w:rsidR="00570DBE" w:rsidRPr="00522AA8">
        <w:rPr>
          <w:rFonts w:cstheme="minorHAnsi"/>
          <w:b/>
        </w:rPr>
        <w:t>ménages</w:t>
      </w:r>
      <w:r w:rsidR="008024A5" w:rsidRPr="00522AA8">
        <w:rPr>
          <w:rFonts w:cstheme="minorHAnsi"/>
        </w:rPr>
        <w:t xml:space="preserve"> dont</w:t>
      </w:r>
      <w:r w:rsidRPr="00522AA8">
        <w:rPr>
          <w:rFonts w:cstheme="minorHAnsi"/>
        </w:rPr>
        <w:t xml:space="preserve"> </w:t>
      </w:r>
      <w:r w:rsidRPr="00522AA8">
        <w:rPr>
          <w:rFonts w:cstheme="minorHAnsi"/>
          <w:b/>
        </w:rPr>
        <w:t>106</w:t>
      </w:r>
      <w:r w:rsidR="000A41C6" w:rsidRPr="00522AA8">
        <w:rPr>
          <w:rFonts w:cstheme="minorHAnsi"/>
        </w:rPr>
        <w:t xml:space="preserve"> </w:t>
      </w:r>
      <w:r w:rsidR="008024A5" w:rsidRPr="00522AA8">
        <w:rPr>
          <w:rFonts w:cstheme="minorHAnsi"/>
        </w:rPr>
        <w:t>personnes (</w:t>
      </w:r>
      <w:r w:rsidR="00FB2DC7" w:rsidRPr="00522AA8">
        <w:rPr>
          <w:rFonts w:cstheme="minorHAnsi"/>
        </w:rPr>
        <w:t>4</w:t>
      </w:r>
      <w:r w:rsidR="00144190">
        <w:rPr>
          <w:rFonts w:cstheme="minorHAnsi"/>
        </w:rPr>
        <w:t>8</w:t>
      </w:r>
      <w:r w:rsidR="000A7D0E" w:rsidRPr="00522AA8">
        <w:rPr>
          <w:rFonts w:cstheme="minorHAnsi"/>
        </w:rPr>
        <w:t xml:space="preserve"> </w:t>
      </w:r>
      <w:r w:rsidR="00570DBE" w:rsidRPr="00522AA8">
        <w:rPr>
          <w:rFonts w:cstheme="minorHAnsi"/>
        </w:rPr>
        <w:t>adultes dont</w:t>
      </w:r>
      <w:r w:rsidR="007D32DA" w:rsidRPr="00522AA8">
        <w:rPr>
          <w:rFonts w:cstheme="minorHAnsi"/>
        </w:rPr>
        <w:t xml:space="preserve"> </w:t>
      </w:r>
      <w:r w:rsidR="00144190">
        <w:rPr>
          <w:rFonts w:cstheme="minorHAnsi"/>
        </w:rPr>
        <w:t>6</w:t>
      </w:r>
      <w:r w:rsidR="007D32DA" w:rsidRPr="00522AA8">
        <w:rPr>
          <w:rFonts w:cstheme="minorHAnsi"/>
        </w:rPr>
        <w:t xml:space="preserve"> </w:t>
      </w:r>
      <w:r w:rsidR="00570DBE" w:rsidRPr="00522AA8">
        <w:rPr>
          <w:rFonts w:cstheme="minorHAnsi"/>
        </w:rPr>
        <w:t xml:space="preserve">enfants majeurs et </w:t>
      </w:r>
      <w:r w:rsidR="00FB2DC7" w:rsidRPr="00522AA8">
        <w:rPr>
          <w:rFonts w:cstheme="minorHAnsi"/>
        </w:rPr>
        <w:t>5</w:t>
      </w:r>
      <w:r w:rsidR="00144190">
        <w:rPr>
          <w:rFonts w:cstheme="minorHAnsi"/>
        </w:rPr>
        <w:t>8</w:t>
      </w:r>
      <w:r w:rsidR="000A7D0E" w:rsidRPr="00522AA8">
        <w:rPr>
          <w:rFonts w:cstheme="minorHAnsi"/>
        </w:rPr>
        <w:t xml:space="preserve"> </w:t>
      </w:r>
      <w:r w:rsidR="00570DBE" w:rsidRPr="00522AA8">
        <w:rPr>
          <w:rFonts w:cstheme="minorHAnsi"/>
        </w:rPr>
        <w:t xml:space="preserve">enfants) ont donc bénéficié d'un </w:t>
      </w:r>
      <w:r w:rsidR="00522AA8">
        <w:rPr>
          <w:rFonts w:cstheme="minorHAnsi"/>
        </w:rPr>
        <w:t>hébergem</w:t>
      </w:r>
      <w:r w:rsidR="00522AA8" w:rsidRPr="00522AA8">
        <w:rPr>
          <w:rFonts w:cstheme="minorHAnsi"/>
        </w:rPr>
        <w:t xml:space="preserve">ent et d’un </w:t>
      </w:r>
      <w:r w:rsidR="00570DBE" w:rsidRPr="00522AA8">
        <w:rPr>
          <w:rFonts w:cstheme="minorHAnsi"/>
        </w:rPr>
        <w:t>accomp</w:t>
      </w:r>
      <w:r w:rsidR="00F300A2" w:rsidRPr="00522AA8">
        <w:rPr>
          <w:rFonts w:cstheme="minorHAnsi"/>
        </w:rPr>
        <w:t>a</w:t>
      </w:r>
      <w:r w:rsidR="000A7D0E" w:rsidRPr="00522AA8">
        <w:rPr>
          <w:rFonts w:cstheme="minorHAnsi"/>
        </w:rPr>
        <w:t>gnement au cours de l'année 202</w:t>
      </w:r>
      <w:r w:rsidR="000D2906" w:rsidRPr="00522AA8">
        <w:rPr>
          <w:rFonts w:cstheme="minorHAnsi"/>
        </w:rPr>
        <w:t>3</w:t>
      </w:r>
      <w:r w:rsidR="00570DBE" w:rsidRPr="00522AA8">
        <w:rPr>
          <w:rFonts w:cstheme="minorHAnsi"/>
        </w:rPr>
        <w:t>.</w:t>
      </w:r>
    </w:p>
    <w:p w14:paraId="55D0B9D1" w14:textId="12A796FD" w:rsidR="00687270" w:rsidRDefault="00687270" w:rsidP="00274088">
      <w:pPr>
        <w:spacing w:after="240"/>
        <w:jc w:val="center"/>
        <w:rPr>
          <w:noProof/>
          <w:lang w:eastAsia="fr-FR"/>
        </w:rPr>
      </w:pPr>
    </w:p>
    <w:p w14:paraId="425818EA" w14:textId="77777777" w:rsidR="00522AA8" w:rsidRDefault="00522AA8" w:rsidP="00274088">
      <w:pPr>
        <w:spacing w:after="240"/>
        <w:jc w:val="center"/>
        <w:rPr>
          <w:noProof/>
          <w:lang w:eastAsia="fr-FR"/>
        </w:rPr>
      </w:pPr>
    </w:p>
    <w:p w14:paraId="410DC5D8" w14:textId="77777777" w:rsidR="00522AA8" w:rsidRDefault="00522AA8" w:rsidP="00274088">
      <w:pPr>
        <w:spacing w:after="240"/>
        <w:jc w:val="center"/>
        <w:rPr>
          <w:noProof/>
          <w:lang w:eastAsia="fr-FR"/>
        </w:rPr>
      </w:pPr>
    </w:p>
    <w:p w14:paraId="486BBC58" w14:textId="77777777" w:rsidR="00522AA8" w:rsidRDefault="00522AA8" w:rsidP="00274088">
      <w:pPr>
        <w:spacing w:after="240"/>
        <w:jc w:val="center"/>
        <w:rPr>
          <w:rFonts w:cstheme="minorHAnsi"/>
          <w:sz w:val="22"/>
          <w:szCs w:val="22"/>
        </w:rPr>
      </w:pPr>
    </w:p>
    <w:p w14:paraId="19D50BE1" w14:textId="4F96DCA3" w:rsidR="008204BA" w:rsidRDefault="00570DBE" w:rsidP="00687270">
      <w:pPr>
        <w:pStyle w:val="Titre3"/>
        <w:rPr>
          <w:rStyle w:val="titre3Car0"/>
        </w:rPr>
      </w:pPr>
      <w:bookmarkStart w:id="4" w:name="_Toc45004082"/>
      <w:bookmarkStart w:id="5" w:name="_Toc156460788"/>
      <w:r w:rsidRPr="00C8174E">
        <w:rPr>
          <w:rStyle w:val="titre3Car0"/>
          <w:color w:val="000000" w:themeColor="text1"/>
          <w:sz w:val="26"/>
          <w:szCs w:val="26"/>
        </w:rPr>
        <w:lastRenderedPageBreak/>
        <w:t xml:space="preserve">La composition familiale des ménages </w:t>
      </w:r>
      <w:r w:rsidRPr="00687270">
        <w:rPr>
          <w:rStyle w:val="titre3Car0"/>
        </w:rPr>
        <w:t>accompagnés</w:t>
      </w:r>
      <w:bookmarkEnd w:id="4"/>
      <w:bookmarkEnd w:id="5"/>
    </w:p>
    <w:p w14:paraId="699B2DE2" w14:textId="77777777" w:rsidR="00FB2DC7" w:rsidRPr="00FB2DC7" w:rsidRDefault="00FB2DC7" w:rsidP="00FB2DC7">
      <w:pPr>
        <w:rPr>
          <w:lang w:eastAsia="zh-CN" w:bidi="hi-IN"/>
        </w:rPr>
      </w:pPr>
    </w:p>
    <w:p w14:paraId="67511137" w14:textId="474ED765" w:rsidR="00F832C5" w:rsidRPr="00651F8E" w:rsidRDefault="002F375A" w:rsidP="00274088">
      <w:pPr>
        <w:spacing w:after="240"/>
        <w:jc w:val="center"/>
        <w:rPr>
          <w:rFonts w:cstheme="minorHAnsi"/>
          <w:lang w:eastAsia="zh-CN" w:bidi="hi-IN"/>
        </w:rPr>
      </w:pPr>
      <w:r>
        <w:rPr>
          <w:noProof/>
          <w:lang w:eastAsia="fr-FR"/>
        </w:rPr>
        <w:drawing>
          <wp:inline distT="0" distB="0" distL="0" distR="0" wp14:anchorId="36AA0D58" wp14:editId="555E0A2F">
            <wp:extent cx="4257675" cy="3152775"/>
            <wp:effectExtent l="0" t="0" r="9525" b="9525"/>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A04A825" w14:textId="5B8D218B" w:rsidR="00651F8E" w:rsidRPr="00126A7F" w:rsidRDefault="00522AA8" w:rsidP="00A418A6">
      <w:pPr>
        <w:spacing w:after="240"/>
        <w:rPr>
          <w:rFonts w:cstheme="minorHAnsi"/>
          <w:lang w:eastAsia="zh-CN" w:bidi="hi-IN"/>
        </w:rPr>
      </w:pPr>
      <w:r w:rsidRPr="00126A7F">
        <w:rPr>
          <w:rFonts w:cstheme="minorHAnsi"/>
          <w:lang w:eastAsia="zh-CN" w:bidi="hi-IN"/>
        </w:rPr>
        <w:t>Durant l’année 2023, nous a</w:t>
      </w:r>
      <w:r w:rsidR="00023534">
        <w:rPr>
          <w:rFonts w:cstheme="minorHAnsi"/>
          <w:lang w:eastAsia="zh-CN" w:bidi="hi-IN"/>
        </w:rPr>
        <w:t>vons majoritairement accompagné</w:t>
      </w:r>
      <w:r w:rsidRPr="00126A7F">
        <w:rPr>
          <w:rFonts w:cstheme="minorHAnsi"/>
          <w:lang w:eastAsia="zh-CN" w:bidi="hi-IN"/>
        </w:rPr>
        <w:t xml:space="preserve"> des couples avec enfants. Néanmoins, nous pouvons noter la part significative des familles monoparentales composées de femmes seules avec enfants. </w:t>
      </w:r>
      <w:r w:rsidR="00023534">
        <w:rPr>
          <w:rFonts w:cstheme="minorHAnsi"/>
          <w:lang w:eastAsia="zh-CN" w:bidi="hi-IN"/>
        </w:rPr>
        <w:t xml:space="preserve">Entre 2022 et 2023, le nombre de ménage isolé est passé de 20 % à 30 %. </w:t>
      </w:r>
    </w:p>
    <w:p w14:paraId="29B51253" w14:textId="77777777" w:rsidR="00C8174E" w:rsidRDefault="00C8174E" w:rsidP="004F38BE">
      <w:pPr>
        <w:pStyle w:val="Titre3"/>
        <w:numPr>
          <w:ilvl w:val="0"/>
          <w:numId w:val="0"/>
        </w:numPr>
      </w:pPr>
    </w:p>
    <w:p w14:paraId="27857D85" w14:textId="39DFC6AA" w:rsidR="008204BA" w:rsidRPr="00C8174E" w:rsidRDefault="00DB22C9" w:rsidP="00687270">
      <w:pPr>
        <w:pStyle w:val="Titre3"/>
      </w:pPr>
      <w:bookmarkStart w:id="6" w:name="_Toc156460789"/>
      <w:r w:rsidRPr="00C8174E">
        <w:t>Tranches d’â</w:t>
      </w:r>
      <w:r w:rsidR="00B32C13" w:rsidRPr="00C8174E">
        <w:t>ge</w:t>
      </w:r>
      <w:bookmarkEnd w:id="6"/>
      <w:r w:rsidR="00B32C13" w:rsidRPr="00C8174E">
        <w:t xml:space="preserve"> </w:t>
      </w:r>
    </w:p>
    <w:p w14:paraId="47606C4A" w14:textId="6597CCD2" w:rsidR="008204BA" w:rsidRDefault="008204BA" w:rsidP="0043353E">
      <w:pPr>
        <w:spacing w:after="240"/>
        <w:jc w:val="center"/>
        <w:rPr>
          <w:noProof/>
          <w:lang w:eastAsia="fr-FR"/>
        </w:rPr>
      </w:pPr>
    </w:p>
    <w:p w14:paraId="0B998283" w14:textId="17FF22B7" w:rsidR="00FB2DC7" w:rsidRPr="00A418A6" w:rsidRDefault="00144190" w:rsidP="0043353E">
      <w:pPr>
        <w:spacing w:after="240"/>
        <w:jc w:val="center"/>
        <w:rPr>
          <w:rFonts w:cstheme="minorHAnsi"/>
          <w:lang w:eastAsia="zh-CN" w:bidi="hi-IN"/>
        </w:rPr>
      </w:pPr>
      <w:r>
        <w:rPr>
          <w:noProof/>
          <w:lang w:eastAsia="fr-FR"/>
        </w:rPr>
        <w:drawing>
          <wp:inline distT="0" distB="0" distL="0" distR="0" wp14:anchorId="31E37ADB" wp14:editId="476AA0D7">
            <wp:extent cx="4581525" cy="3124200"/>
            <wp:effectExtent l="0" t="0" r="9525" b="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E7340F0" w14:textId="2D5F0B61" w:rsidR="00365D4A" w:rsidRPr="00126A7F" w:rsidRDefault="00365D4A" w:rsidP="00365D4A">
      <w:pPr>
        <w:spacing w:after="240"/>
        <w:rPr>
          <w:rFonts w:cstheme="minorHAnsi"/>
          <w:lang w:eastAsia="zh-CN" w:bidi="hi-IN"/>
        </w:rPr>
      </w:pPr>
      <w:r w:rsidRPr="00126A7F">
        <w:rPr>
          <w:rFonts w:cstheme="minorHAnsi"/>
          <w:lang w:eastAsia="zh-CN" w:bidi="hi-IN"/>
        </w:rPr>
        <w:lastRenderedPageBreak/>
        <w:t xml:space="preserve">L’analyse de ce diagramme met en avant plusieurs éléments traduisant le type d’accompagnement mené auprès des ménages : </w:t>
      </w:r>
    </w:p>
    <w:p w14:paraId="268F35AB" w14:textId="504CB91F" w:rsidR="00365D4A" w:rsidRPr="00126A7F" w:rsidRDefault="00365D4A" w:rsidP="00126A7F">
      <w:pPr>
        <w:pStyle w:val="Paragraphedeliste"/>
        <w:numPr>
          <w:ilvl w:val="0"/>
          <w:numId w:val="20"/>
        </w:numPr>
        <w:spacing w:after="240"/>
        <w:ind w:left="1069"/>
        <w:rPr>
          <w:rFonts w:cstheme="minorHAnsi"/>
          <w:lang w:eastAsia="zh-CN" w:bidi="hi-IN"/>
        </w:rPr>
      </w:pPr>
      <w:r w:rsidRPr="00126A7F">
        <w:rPr>
          <w:rFonts w:cstheme="minorHAnsi"/>
          <w:lang w:eastAsia="zh-CN" w:bidi="hi-IN"/>
        </w:rPr>
        <w:t>1</w:t>
      </w:r>
      <w:r w:rsidR="00144190">
        <w:rPr>
          <w:rFonts w:cstheme="minorHAnsi"/>
          <w:lang w:eastAsia="zh-CN" w:bidi="hi-IN"/>
        </w:rPr>
        <w:t>1</w:t>
      </w:r>
      <w:r w:rsidRPr="00126A7F">
        <w:rPr>
          <w:rFonts w:cstheme="minorHAnsi"/>
          <w:lang w:eastAsia="zh-CN" w:bidi="hi-IN"/>
        </w:rPr>
        <w:t xml:space="preserve"> enfants ont moins de 3 ans. Cette donnée est importante car elle met en avant les problématiques de garde d’enfants rencontrées par les personnes. Cette problématique est un réel frein à l’insertion professionnelle. Cet axe de travail a été majeur dans l’accompagnement mené auprès des familles. En effet, il a fallu dans un premier temps levé ce frein pour ensuite travailler à la réalisation du projet professionnel des personnes via la formation linguistique, la formation professionnelle ou l’accès direct à l’emploi.</w:t>
      </w:r>
      <w:r w:rsidR="00023534">
        <w:rPr>
          <w:rFonts w:cstheme="minorHAnsi"/>
          <w:lang w:eastAsia="zh-CN" w:bidi="hi-IN"/>
        </w:rPr>
        <w:t xml:space="preserve"> </w:t>
      </w:r>
      <w:r w:rsidRPr="00126A7F">
        <w:rPr>
          <w:rFonts w:cstheme="minorHAnsi"/>
          <w:lang w:eastAsia="zh-CN" w:bidi="hi-IN"/>
        </w:rPr>
        <w:t xml:space="preserve"> </w:t>
      </w:r>
    </w:p>
    <w:p w14:paraId="5F0AABF9" w14:textId="77777777" w:rsidR="00365D4A" w:rsidRPr="00126A7F" w:rsidRDefault="00365D4A" w:rsidP="00126A7F">
      <w:pPr>
        <w:pStyle w:val="Paragraphedeliste"/>
        <w:spacing w:after="240"/>
        <w:ind w:left="1069"/>
        <w:rPr>
          <w:rFonts w:cstheme="minorHAnsi"/>
          <w:lang w:eastAsia="zh-CN" w:bidi="hi-IN"/>
        </w:rPr>
      </w:pPr>
    </w:p>
    <w:p w14:paraId="37745AE8" w14:textId="1EBCD003" w:rsidR="00365D4A" w:rsidRPr="00126A7F" w:rsidRDefault="00365D4A" w:rsidP="00126A7F">
      <w:pPr>
        <w:pStyle w:val="Paragraphedeliste"/>
        <w:numPr>
          <w:ilvl w:val="0"/>
          <w:numId w:val="20"/>
        </w:numPr>
        <w:spacing w:after="240"/>
        <w:ind w:left="1069"/>
        <w:rPr>
          <w:rFonts w:cstheme="minorHAnsi"/>
          <w:lang w:eastAsia="zh-CN" w:bidi="hi-IN"/>
        </w:rPr>
      </w:pPr>
      <w:r w:rsidRPr="00126A7F">
        <w:rPr>
          <w:rFonts w:cstheme="minorHAnsi"/>
          <w:lang w:eastAsia="zh-CN" w:bidi="hi-IN"/>
        </w:rPr>
        <w:t xml:space="preserve">Sur les </w:t>
      </w:r>
      <w:r w:rsidR="00144190">
        <w:rPr>
          <w:rFonts w:cstheme="minorHAnsi"/>
          <w:lang w:eastAsia="zh-CN" w:bidi="hi-IN"/>
        </w:rPr>
        <w:t>8</w:t>
      </w:r>
      <w:r w:rsidRPr="00126A7F">
        <w:rPr>
          <w:rFonts w:cstheme="minorHAnsi"/>
          <w:lang w:eastAsia="zh-CN" w:bidi="hi-IN"/>
        </w:rPr>
        <w:t xml:space="preserve"> personnes ayant entre 18 ans et 24 ans. 6 personnes sont des enfants majeurs et suivent une scolarité dans l’enseignement supérieur. Pour l’ensemble de ces jeunes adultes nous les avons soutenus dans la constitution puis le dépôt d’une demande de titre de séjour au titre des liens familiaux proche en France. </w:t>
      </w:r>
    </w:p>
    <w:p w14:paraId="05D03BE5" w14:textId="77777777" w:rsidR="00365D4A" w:rsidRPr="00126A7F" w:rsidRDefault="00365D4A" w:rsidP="00126A7F">
      <w:pPr>
        <w:pStyle w:val="Paragraphedeliste"/>
        <w:ind w:left="1069"/>
        <w:rPr>
          <w:rFonts w:cstheme="minorHAnsi"/>
          <w:lang w:eastAsia="zh-CN" w:bidi="hi-IN"/>
        </w:rPr>
      </w:pPr>
    </w:p>
    <w:p w14:paraId="209669DB" w14:textId="18476118" w:rsidR="00365D4A" w:rsidRPr="00126A7F" w:rsidRDefault="00365D4A" w:rsidP="00126A7F">
      <w:pPr>
        <w:pStyle w:val="Paragraphedeliste"/>
        <w:numPr>
          <w:ilvl w:val="0"/>
          <w:numId w:val="20"/>
        </w:numPr>
        <w:spacing w:after="240"/>
        <w:ind w:left="1069"/>
        <w:rPr>
          <w:rFonts w:cstheme="minorHAnsi"/>
          <w:lang w:eastAsia="zh-CN" w:bidi="hi-IN"/>
        </w:rPr>
      </w:pPr>
      <w:r w:rsidRPr="00126A7F">
        <w:rPr>
          <w:rFonts w:cstheme="minorHAnsi"/>
          <w:lang w:eastAsia="zh-CN" w:bidi="hi-IN"/>
        </w:rPr>
        <w:t>Nous pouvons noter que sur les 48 adultes, 3</w:t>
      </w:r>
      <w:r w:rsidR="00144190">
        <w:rPr>
          <w:rFonts w:cstheme="minorHAnsi"/>
          <w:lang w:eastAsia="zh-CN" w:bidi="hi-IN"/>
        </w:rPr>
        <w:t>0</w:t>
      </w:r>
      <w:r w:rsidRPr="00126A7F">
        <w:rPr>
          <w:rFonts w:cstheme="minorHAnsi"/>
          <w:lang w:eastAsia="zh-CN" w:bidi="hi-IN"/>
        </w:rPr>
        <w:t xml:space="preserve"> personnes ont entre 18 ans et 39 ans, soit 65% des majeurs accompagnés. Le travail autour de l’insertion professionnelle est facilité car c’est un public jeune, dynamique, sans problème de santé et avec de nombreux projets. Il s’agira alors pour l’équipe de guider au mieux ces personnes dans leur parcours d’insertion professionnelle en alliant également le principe de réalité. C’est parmi cette tranche d’âge que nous retrouvons les 9 ménages avec des enfants de moins de trois ans. Ce sont majoritairement les femmes qui se retrouvent impactées dans cette dynamique d’insertion car le couple priorise le retour à l’emploi de Monsieur.</w:t>
      </w:r>
    </w:p>
    <w:p w14:paraId="4567A9BC" w14:textId="77777777" w:rsidR="00365D4A" w:rsidRPr="00126A7F" w:rsidRDefault="00365D4A" w:rsidP="00126A7F">
      <w:pPr>
        <w:pStyle w:val="Paragraphedeliste"/>
        <w:ind w:left="1069"/>
        <w:rPr>
          <w:rFonts w:cstheme="minorHAnsi"/>
          <w:lang w:eastAsia="zh-CN" w:bidi="hi-IN"/>
        </w:rPr>
      </w:pPr>
    </w:p>
    <w:p w14:paraId="34E76D76" w14:textId="39109997" w:rsidR="00365D4A" w:rsidRPr="00126A7F" w:rsidRDefault="00365D4A" w:rsidP="00126A7F">
      <w:pPr>
        <w:pStyle w:val="Paragraphedeliste"/>
        <w:numPr>
          <w:ilvl w:val="0"/>
          <w:numId w:val="20"/>
        </w:numPr>
        <w:spacing w:after="240"/>
        <w:ind w:left="1069"/>
        <w:rPr>
          <w:rFonts w:cstheme="minorHAnsi"/>
          <w:lang w:eastAsia="zh-CN" w:bidi="hi-IN"/>
        </w:rPr>
      </w:pPr>
      <w:r w:rsidRPr="00126A7F">
        <w:rPr>
          <w:rFonts w:cstheme="minorHAnsi"/>
          <w:lang w:eastAsia="zh-CN" w:bidi="hi-IN"/>
        </w:rPr>
        <w:t xml:space="preserve">Parmi l’ensemble des personnes accompagnées, 2 personnes ont plus de 60 ans, soit 1 ménage. Ce couple rencontre des problèmes de santé ne permettant pas un travail autour de l’accès à l’emploi ou à la formation. L’axe prioritairement travaillé est l’accès aux soins et la demande de régularisation de Monsieur.  </w:t>
      </w:r>
    </w:p>
    <w:p w14:paraId="4F9AC9D3" w14:textId="77777777" w:rsidR="000D2906" w:rsidRDefault="000D2906">
      <w:pPr>
        <w:jc w:val="left"/>
        <w:rPr>
          <w:rFonts w:cstheme="minorHAnsi"/>
          <w:sz w:val="22"/>
          <w:szCs w:val="22"/>
          <w:lang w:eastAsia="zh-CN" w:bidi="hi-IN"/>
        </w:rPr>
      </w:pPr>
      <w:r>
        <w:rPr>
          <w:rFonts w:cstheme="minorHAnsi"/>
          <w:sz w:val="22"/>
          <w:szCs w:val="22"/>
          <w:lang w:eastAsia="zh-CN" w:bidi="hi-IN"/>
        </w:rPr>
        <w:br w:type="page"/>
      </w:r>
    </w:p>
    <w:p w14:paraId="3F617DC4" w14:textId="0B0C7AA0" w:rsidR="003946B1" w:rsidRPr="00C8174E" w:rsidRDefault="00570DBE" w:rsidP="00687270">
      <w:pPr>
        <w:pStyle w:val="Titre3"/>
      </w:pPr>
      <w:bookmarkStart w:id="7" w:name="_Toc156460790"/>
      <w:r w:rsidRPr="00C8174E">
        <w:lastRenderedPageBreak/>
        <w:t>Les lieux d’hébergement à l’entrée dans l’action</w:t>
      </w:r>
      <w:bookmarkEnd w:id="7"/>
      <w:r w:rsidRPr="00C8174E">
        <w:t xml:space="preserve">  </w:t>
      </w:r>
    </w:p>
    <w:p w14:paraId="13D38B57" w14:textId="52520BF2" w:rsidR="003946B1" w:rsidRPr="00651F8E" w:rsidRDefault="00596ACC" w:rsidP="0043353E">
      <w:pPr>
        <w:spacing w:after="240"/>
        <w:jc w:val="center"/>
        <w:rPr>
          <w:rFonts w:cstheme="minorHAnsi"/>
          <w:color w:val="FF0000"/>
          <w:sz w:val="22"/>
          <w:szCs w:val="22"/>
        </w:rPr>
      </w:pPr>
      <w:r>
        <w:rPr>
          <w:noProof/>
          <w:lang w:eastAsia="fr-FR"/>
        </w:rPr>
        <w:drawing>
          <wp:inline distT="0" distB="0" distL="0" distR="0" wp14:anchorId="30A11EA1" wp14:editId="56A87027">
            <wp:extent cx="4754880" cy="2512612"/>
            <wp:effectExtent l="0" t="0" r="7620" b="254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D554390" w14:textId="77777777" w:rsidR="00F232A7" w:rsidRDefault="00522AA8" w:rsidP="00126A7F">
      <w:pPr>
        <w:rPr>
          <w:rFonts w:cstheme="minorHAnsi"/>
        </w:rPr>
      </w:pPr>
      <w:r w:rsidRPr="00126A7F">
        <w:rPr>
          <w:rFonts w:cstheme="minorHAnsi"/>
        </w:rPr>
        <w:t>A l’entrée sur le dispositif, 68% des ménages orientés étaient sortantes des dispositifs d’</w:t>
      </w:r>
      <w:r w:rsidR="00023534">
        <w:rPr>
          <w:rFonts w:cstheme="minorHAnsi"/>
        </w:rPr>
        <w:t>asile et 24</w:t>
      </w:r>
      <w:r w:rsidR="00365D4A" w:rsidRPr="00126A7F">
        <w:rPr>
          <w:rFonts w:cstheme="minorHAnsi"/>
        </w:rPr>
        <w:t>% des ménages étaient sans abris</w:t>
      </w:r>
      <w:r w:rsidR="00F232A7">
        <w:rPr>
          <w:rFonts w:cstheme="minorHAnsi"/>
        </w:rPr>
        <w:t>, ils nous ont été orientés via le</w:t>
      </w:r>
      <w:r w:rsidR="00365D4A" w:rsidRPr="00126A7F">
        <w:rPr>
          <w:rFonts w:cstheme="minorHAnsi"/>
        </w:rPr>
        <w:t xml:space="preserve"> 115</w:t>
      </w:r>
      <w:r w:rsidR="00F232A7">
        <w:rPr>
          <w:rFonts w:cstheme="minorHAnsi"/>
        </w:rPr>
        <w:t xml:space="preserve">. </w:t>
      </w:r>
    </w:p>
    <w:p w14:paraId="03D10C2E" w14:textId="77777777" w:rsidR="00F232A7" w:rsidRDefault="00F232A7" w:rsidP="00126A7F">
      <w:pPr>
        <w:rPr>
          <w:rFonts w:cstheme="minorHAnsi"/>
        </w:rPr>
      </w:pPr>
    </w:p>
    <w:p w14:paraId="1D51CC5B" w14:textId="05CCFD68" w:rsidR="00F232A7" w:rsidRDefault="00F232A7" w:rsidP="00126A7F">
      <w:pPr>
        <w:rPr>
          <w:rFonts w:cstheme="minorHAnsi"/>
        </w:rPr>
      </w:pPr>
      <w:r>
        <w:rPr>
          <w:rFonts w:cstheme="minorHAnsi"/>
        </w:rPr>
        <w:t xml:space="preserve">Pour deux autres ménages, l’orientation a été prononcée via le SIAO. Parmi ces deux ménages : </w:t>
      </w:r>
    </w:p>
    <w:p w14:paraId="3A4A15F2" w14:textId="431DE94D" w:rsidR="00F232A7" w:rsidRDefault="00F232A7" w:rsidP="00F232A7">
      <w:pPr>
        <w:pStyle w:val="Paragraphedeliste"/>
        <w:numPr>
          <w:ilvl w:val="0"/>
          <w:numId w:val="20"/>
        </w:numPr>
        <w:rPr>
          <w:rFonts w:cstheme="minorHAnsi"/>
        </w:rPr>
      </w:pPr>
      <w:r>
        <w:rPr>
          <w:rFonts w:cstheme="minorHAnsi"/>
        </w:rPr>
        <w:t xml:space="preserve">Une dame vivait en résidence sociale et suite à une réunification familiale (deux enfants), elle s’est retrouvée en sur-occupation du logement et une mise en demeure a été prononcée. </w:t>
      </w:r>
    </w:p>
    <w:p w14:paraId="4C6112E0" w14:textId="598636DC" w:rsidR="00F232A7" w:rsidRDefault="00F232A7" w:rsidP="00F232A7">
      <w:pPr>
        <w:pStyle w:val="Paragraphedeliste"/>
        <w:numPr>
          <w:ilvl w:val="0"/>
          <w:numId w:val="20"/>
        </w:numPr>
        <w:rPr>
          <w:rFonts w:cstheme="minorHAnsi"/>
        </w:rPr>
      </w:pPr>
      <w:r>
        <w:rPr>
          <w:rFonts w:cstheme="minorHAnsi"/>
        </w:rPr>
        <w:t xml:space="preserve">Pour un autre ménage, l’orientation a été prononcée par les services de la DDETS. Il s’agissait d’un couple en rupture de lien et d’accompagnement avec un CHRS. </w:t>
      </w:r>
    </w:p>
    <w:p w14:paraId="733E69AB" w14:textId="7471E239" w:rsidR="00C8174E" w:rsidRPr="00F232A7" w:rsidRDefault="00C8174E" w:rsidP="00F232A7">
      <w:pPr>
        <w:pStyle w:val="Paragraphedeliste"/>
        <w:rPr>
          <w:rFonts w:cstheme="minorHAnsi"/>
        </w:rPr>
      </w:pPr>
    </w:p>
    <w:p w14:paraId="0B3F4B1B" w14:textId="77777777" w:rsidR="005F528D" w:rsidRPr="00A418A6" w:rsidRDefault="005F528D" w:rsidP="00A418A6">
      <w:pPr>
        <w:spacing w:after="240"/>
        <w:rPr>
          <w:rFonts w:cstheme="minorHAnsi"/>
          <w:sz w:val="22"/>
          <w:szCs w:val="22"/>
        </w:rPr>
      </w:pPr>
    </w:p>
    <w:p w14:paraId="1C4E1289" w14:textId="1EC029B1" w:rsidR="0049244D" w:rsidRDefault="00570DBE" w:rsidP="00687270">
      <w:pPr>
        <w:pStyle w:val="Titre3"/>
      </w:pPr>
      <w:bookmarkStart w:id="8" w:name="_Toc156460791"/>
      <w:r w:rsidRPr="00C8174E">
        <w:t>Origine</w:t>
      </w:r>
      <w:r w:rsidR="0049244D" w:rsidRPr="00C8174E">
        <w:t>s</w:t>
      </w:r>
      <w:r w:rsidRPr="00C8174E">
        <w:t xml:space="preserve"> géographique</w:t>
      </w:r>
      <w:r w:rsidR="0049244D" w:rsidRPr="00C8174E">
        <w:t>s</w:t>
      </w:r>
      <w:r w:rsidRPr="00C8174E">
        <w:t xml:space="preserve"> des </w:t>
      </w:r>
      <w:r w:rsidR="00DB22C9" w:rsidRPr="00C8174E">
        <w:t>personnes</w:t>
      </w:r>
      <w:bookmarkEnd w:id="8"/>
    </w:p>
    <w:p w14:paraId="4D0C206D" w14:textId="77777777" w:rsidR="00320F36" w:rsidRPr="00320F36" w:rsidRDefault="00320F36" w:rsidP="00320F36">
      <w:pPr>
        <w:rPr>
          <w:lang w:eastAsia="zh-CN" w:bidi="hi-IN"/>
        </w:rPr>
      </w:pPr>
    </w:p>
    <w:p w14:paraId="73FD92CB" w14:textId="0E257443" w:rsidR="000D2906" w:rsidRDefault="000064F9" w:rsidP="00C8174E">
      <w:pPr>
        <w:spacing w:after="240"/>
        <w:jc w:val="center"/>
        <w:rPr>
          <w:rFonts w:cstheme="minorHAnsi"/>
          <w:sz w:val="22"/>
          <w:szCs w:val="22"/>
        </w:rPr>
      </w:pPr>
      <w:r>
        <w:rPr>
          <w:noProof/>
          <w:lang w:eastAsia="fr-FR"/>
        </w:rPr>
        <w:drawing>
          <wp:inline distT="0" distB="0" distL="0" distR="0" wp14:anchorId="4DE9E869" wp14:editId="589E37F6">
            <wp:extent cx="4309607" cy="2433099"/>
            <wp:effectExtent l="0" t="0" r="15240" b="5715"/>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6E128F2" w14:textId="362FA540" w:rsidR="00126A7F" w:rsidRPr="00126A7F" w:rsidRDefault="00126A7F" w:rsidP="00126A7F">
      <w:pPr>
        <w:rPr>
          <w:rFonts w:cstheme="minorHAnsi"/>
        </w:rPr>
      </w:pPr>
      <w:r w:rsidRPr="00126A7F">
        <w:rPr>
          <w:rFonts w:cstheme="minorHAnsi"/>
        </w:rPr>
        <w:t xml:space="preserve">Plus de la moitié des ménages accompagnés sont originaires du continent Africain, soit 16 ménages sur 25. </w:t>
      </w:r>
    </w:p>
    <w:p w14:paraId="56EC9139" w14:textId="21214BF6" w:rsidR="00126A7F" w:rsidRPr="00126A7F" w:rsidRDefault="00126A7F" w:rsidP="00126A7F">
      <w:pPr>
        <w:rPr>
          <w:rFonts w:cstheme="minorHAnsi"/>
        </w:rPr>
      </w:pPr>
      <w:r w:rsidRPr="00126A7F">
        <w:rPr>
          <w:rFonts w:cstheme="minorHAnsi"/>
        </w:rPr>
        <w:lastRenderedPageBreak/>
        <w:t>Sur les 25 ménages accompagnés en 2023, 9 ménages sont originaires d’un pays francophone. Cette situation a favorisé le travail d’insertion sociale et professionnelle, lorsque les personnes avaient un droit au séjour. En effet, les personnes sont en mesure de communiquer, de se faire comprendre et de comprendre les règles liées à l’emploi recherché. Pour les autres ménages, la barrière de la langue est un frein à lever afin de favoriser l’insertion sociale et professionnelle.</w:t>
      </w:r>
    </w:p>
    <w:p w14:paraId="2AC2B256" w14:textId="52CF0AFF" w:rsidR="000D2906" w:rsidRDefault="000D2906">
      <w:pPr>
        <w:jc w:val="left"/>
        <w:rPr>
          <w:rFonts w:cstheme="minorHAnsi"/>
          <w:sz w:val="22"/>
          <w:szCs w:val="22"/>
        </w:rPr>
      </w:pPr>
    </w:p>
    <w:p w14:paraId="04A356DD" w14:textId="77777777" w:rsidR="00D77829" w:rsidRPr="00A418A6" w:rsidRDefault="00D77829" w:rsidP="00C8174E">
      <w:pPr>
        <w:spacing w:after="240"/>
        <w:jc w:val="center"/>
        <w:rPr>
          <w:rFonts w:cstheme="minorHAnsi"/>
          <w:sz w:val="22"/>
          <w:szCs w:val="22"/>
        </w:rPr>
      </w:pPr>
    </w:p>
    <w:p w14:paraId="313621DC" w14:textId="7DB61440" w:rsidR="00941CB4" w:rsidRPr="00C8174E" w:rsidRDefault="00570DBE" w:rsidP="00687270">
      <w:pPr>
        <w:pStyle w:val="Titre3"/>
      </w:pPr>
      <w:bookmarkStart w:id="9" w:name="_Toc156460792"/>
      <w:r w:rsidRPr="00C8174E">
        <w:t xml:space="preserve">Le statut administratif des </w:t>
      </w:r>
      <w:r w:rsidR="00DB22C9" w:rsidRPr="00C8174E">
        <w:t>personnes lors de leur entrée sur l’action</w:t>
      </w:r>
      <w:bookmarkEnd w:id="9"/>
      <w:r w:rsidRPr="00C8174E">
        <w:t xml:space="preserve"> </w:t>
      </w:r>
    </w:p>
    <w:p w14:paraId="04BDC70C" w14:textId="356EE28B" w:rsidR="000A687A" w:rsidRDefault="00F41137" w:rsidP="00A418A6">
      <w:pPr>
        <w:spacing w:after="240"/>
        <w:rPr>
          <w:rFonts w:cstheme="minorHAnsi"/>
          <w:color w:val="FF0000"/>
          <w:lang w:eastAsia="zh-CN" w:bidi="hi-IN"/>
        </w:rPr>
      </w:pPr>
      <w:r>
        <w:rPr>
          <w:rFonts w:cstheme="minorHAnsi"/>
          <w:color w:val="FF0000"/>
          <w:lang w:eastAsia="zh-CN" w:bidi="hi-IN"/>
        </w:rPr>
        <w:tab/>
      </w:r>
      <w:r>
        <w:rPr>
          <w:rFonts w:cstheme="minorHAnsi"/>
          <w:color w:val="FF0000"/>
          <w:lang w:eastAsia="zh-CN" w:bidi="hi-IN"/>
        </w:rPr>
        <w:tab/>
      </w:r>
    </w:p>
    <w:p w14:paraId="79F5B4ED" w14:textId="5C84DEFB" w:rsidR="00F41137" w:rsidRPr="00A418A6" w:rsidRDefault="00AB068D" w:rsidP="001C6617">
      <w:pPr>
        <w:spacing w:after="240"/>
        <w:jc w:val="center"/>
        <w:rPr>
          <w:rFonts w:cstheme="minorHAnsi"/>
          <w:color w:val="FF0000"/>
          <w:lang w:eastAsia="zh-CN" w:bidi="hi-IN"/>
        </w:rPr>
      </w:pPr>
      <w:r>
        <w:rPr>
          <w:noProof/>
          <w:lang w:eastAsia="fr-FR"/>
        </w:rPr>
        <w:drawing>
          <wp:inline distT="0" distB="0" distL="0" distR="0" wp14:anchorId="706B1827" wp14:editId="5121F85A">
            <wp:extent cx="5207635" cy="3005455"/>
            <wp:effectExtent l="0" t="0" r="12065" b="4445"/>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29428E" w14:textId="7DAB8D12" w:rsidR="00930B93" w:rsidRPr="00930B93" w:rsidRDefault="00930B93" w:rsidP="00930B93">
      <w:pPr>
        <w:tabs>
          <w:tab w:val="right" w:leader="dot" w:pos="9406"/>
        </w:tabs>
        <w:spacing w:after="240"/>
        <w:rPr>
          <w:rFonts w:cstheme="minorHAnsi"/>
        </w:rPr>
      </w:pPr>
      <w:r w:rsidRPr="00930B93">
        <w:rPr>
          <w:rFonts w:cstheme="minorHAnsi"/>
        </w:rPr>
        <w:t>Cet organigramme prend en compte le statut des personnes majeures à leur entrée sur l’action. Nous avons également fait le choix de faire apparaître le nombre des mineurs bénéficiaires d’une protection internationale (16 enfants mineurs BPI). En effet, le statut de protection internationale obtenu par les enfants va permettre à leurs parents de pouvoir déposer une demande de droit au séjour au titre de parents d’enfant réfugié (carte de 10 ans).</w:t>
      </w:r>
    </w:p>
    <w:p w14:paraId="2FEB1150" w14:textId="541EF9C8" w:rsidR="00930B93" w:rsidRPr="00930B93" w:rsidRDefault="00930B93" w:rsidP="00930B93">
      <w:pPr>
        <w:tabs>
          <w:tab w:val="right" w:leader="dot" w:pos="9406"/>
        </w:tabs>
        <w:spacing w:after="240"/>
        <w:rPr>
          <w:rFonts w:cstheme="minorHAnsi"/>
        </w:rPr>
      </w:pPr>
      <w:r w:rsidRPr="00930B93">
        <w:rPr>
          <w:rFonts w:cstheme="minorHAnsi"/>
        </w:rPr>
        <w:t xml:space="preserve">A leur entrée sur le dispositif, presque la moitié des adultes (48%) sont sans droit au séjour (29 personnes sur </w:t>
      </w:r>
      <w:r w:rsidR="000A6182">
        <w:rPr>
          <w:rFonts w:cstheme="minorHAnsi"/>
        </w:rPr>
        <w:t>48</w:t>
      </w:r>
      <w:r w:rsidRPr="00930B93">
        <w:rPr>
          <w:rFonts w:cstheme="minorHAnsi"/>
        </w:rPr>
        <w:t xml:space="preserve"> adultes). Néanmoins, les personnes orientées ont à leur entrée sur le dispositif, une forte probabilité d’être régularisée (raisons de santé, au titre de conjoint ou de parent de réfugié, au titre du travail). </w:t>
      </w:r>
    </w:p>
    <w:p w14:paraId="6803E7BA" w14:textId="5D5FB9EE" w:rsidR="00930B93" w:rsidRPr="00930B93" w:rsidRDefault="00930B93" w:rsidP="00930B93">
      <w:pPr>
        <w:tabs>
          <w:tab w:val="right" w:leader="dot" w:pos="9406"/>
        </w:tabs>
        <w:spacing w:after="240"/>
        <w:rPr>
          <w:rFonts w:cstheme="minorHAnsi"/>
        </w:rPr>
      </w:pPr>
      <w:r w:rsidRPr="00930B93">
        <w:rPr>
          <w:rFonts w:cstheme="minorHAnsi"/>
        </w:rPr>
        <w:t xml:space="preserve">L’autre moitié correspond à des personnes ayant un droit au séjour mais n’étant pas en capacité d’accéder au logement autonome par manque de ressources (16 personnes sur </w:t>
      </w:r>
      <w:r w:rsidR="000A6182">
        <w:rPr>
          <w:rFonts w:cstheme="minorHAnsi"/>
        </w:rPr>
        <w:t>48</w:t>
      </w:r>
      <w:r w:rsidRPr="00930B93">
        <w:rPr>
          <w:rFonts w:cstheme="minorHAnsi"/>
        </w:rPr>
        <w:t xml:space="preserve"> adultes) ou des BPI ayant rencontré une rupture dans leur parcours d’intégration. </w:t>
      </w:r>
    </w:p>
    <w:p w14:paraId="6EF50221" w14:textId="3F8AD1DB" w:rsidR="00AB068D" w:rsidRDefault="00AB068D">
      <w:pPr>
        <w:jc w:val="left"/>
        <w:rPr>
          <w:rFonts w:cstheme="minorHAnsi"/>
          <w:color w:val="FF0000"/>
          <w:sz w:val="22"/>
          <w:szCs w:val="22"/>
        </w:rPr>
      </w:pPr>
      <w:r>
        <w:rPr>
          <w:rFonts w:cstheme="minorHAnsi"/>
          <w:color w:val="FF0000"/>
          <w:sz w:val="22"/>
          <w:szCs w:val="22"/>
        </w:rPr>
        <w:br w:type="page"/>
      </w:r>
    </w:p>
    <w:p w14:paraId="4BA19673" w14:textId="77777777" w:rsidR="00941CB4" w:rsidRPr="00A418A6" w:rsidRDefault="00941CB4" w:rsidP="00A418A6">
      <w:pPr>
        <w:tabs>
          <w:tab w:val="right" w:leader="dot" w:pos="9406"/>
        </w:tabs>
        <w:spacing w:after="240"/>
        <w:rPr>
          <w:rFonts w:cstheme="minorHAnsi"/>
          <w:color w:val="FF0000"/>
          <w:sz w:val="22"/>
          <w:szCs w:val="22"/>
        </w:rPr>
      </w:pPr>
    </w:p>
    <w:p w14:paraId="47933787" w14:textId="1B204C4A" w:rsidR="00570DBE" w:rsidRDefault="0060668B" w:rsidP="00687270">
      <w:pPr>
        <w:pStyle w:val="Titre3"/>
      </w:pPr>
      <w:bookmarkStart w:id="10" w:name="_Toc156460793"/>
      <w:r w:rsidRPr="00C8174E">
        <w:t>Niveau Linguistique</w:t>
      </w:r>
      <w:r w:rsidR="00DB22C9" w:rsidRPr="00C8174E">
        <w:t xml:space="preserve"> des personnes à leur entrée sur l’action</w:t>
      </w:r>
      <w:bookmarkEnd w:id="10"/>
    </w:p>
    <w:p w14:paraId="411B7113" w14:textId="77777777" w:rsidR="00030DC2" w:rsidRPr="00030DC2" w:rsidRDefault="00030DC2" w:rsidP="00030DC2">
      <w:pPr>
        <w:rPr>
          <w:lang w:eastAsia="zh-CN" w:bidi="hi-IN"/>
        </w:rPr>
      </w:pPr>
    </w:p>
    <w:p w14:paraId="5EB78001" w14:textId="6EE05C34" w:rsidR="00570DBE" w:rsidRDefault="0013287E" w:rsidP="00030DC2">
      <w:pPr>
        <w:pStyle w:val="Titre4"/>
        <w:spacing w:after="240"/>
        <w:jc w:val="center"/>
        <w:rPr>
          <w:noProof/>
          <w:lang w:eastAsia="fr-FR" w:bidi="ar-SA"/>
        </w:rPr>
      </w:pPr>
      <w:r>
        <w:rPr>
          <w:noProof/>
          <w:lang w:eastAsia="fr-FR" w:bidi="ar-SA"/>
        </w:rPr>
        <w:drawing>
          <wp:inline distT="0" distB="0" distL="0" distR="0" wp14:anchorId="303E3A51" wp14:editId="07AE902B">
            <wp:extent cx="4691270" cy="2846566"/>
            <wp:effectExtent l="0" t="0" r="14605" b="11430"/>
            <wp:docPr id="13"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83D3C50" w14:textId="0A595280" w:rsidR="00A07880" w:rsidRPr="00A07880" w:rsidRDefault="00A07880" w:rsidP="00A07880">
      <w:pPr>
        <w:rPr>
          <w:color w:val="FF0000"/>
          <w:lang w:eastAsia="fr-FR"/>
        </w:rPr>
      </w:pPr>
      <w:r>
        <w:rPr>
          <w:lang w:eastAsia="fr-FR"/>
        </w:rPr>
        <w:tab/>
      </w:r>
      <w:r>
        <w:rPr>
          <w:lang w:eastAsia="fr-FR"/>
        </w:rPr>
        <w:tab/>
      </w:r>
    </w:p>
    <w:p w14:paraId="0BC30667" w14:textId="77777777" w:rsidR="00320F36" w:rsidRPr="00320F36" w:rsidRDefault="00320F36" w:rsidP="00320F36">
      <w:pPr>
        <w:rPr>
          <w:lang w:eastAsia="fr-FR"/>
        </w:rPr>
      </w:pPr>
    </w:p>
    <w:p w14:paraId="5136F212" w14:textId="13244A37" w:rsidR="00651F8E" w:rsidRDefault="002605F2" w:rsidP="00651F8E">
      <w:pPr>
        <w:spacing w:after="240"/>
        <w:rPr>
          <w:rFonts w:cstheme="minorHAnsi"/>
          <w:sz w:val="22"/>
          <w:szCs w:val="22"/>
        </w:rPr>
      </w:pPr>
      <w:r w:rsidRPr="00A418A6">
        <w:rPr>
          <w:rFonts w:cstheme="minorHAnsi"/>
          <w:sz w:val="22"/>
          <w:szCs w:val="22"/>
        </w:rPr>
        <w:t xml:space="preserve">A leur entrée sur l’action, parmi les </w:t>
      </w:r>
      <w:r w:rsidR="00030DC2" w:rsidRPr="0029574D">
        <w:rPr>
          <w:rFonts w:cstheme="minorHAnsi"/>
          <w:sz w:val="22"/>
          <w:szCs w:val="22"/>
        </w:rPr>
        <w:t>4</w:t>
      </w:r>
      <w:r w:rsidR="0029574D" w:rsidRPr="0029574D">
        <w:rPr>
          <w:rFonts w:cstheme="minorHAnsi"/>
          <w:sz w:val="22"/>
          <w:szCs w:val="22"/>
        </w:rPr>
        <w:t>8</w:t>
      </w:r>
      <w:r w:rsidR="00E269EF">
        <w:rPr>
          <w:rFonts w:cstheme="minorHAnsi"/>
          <w:sz w:val="22"/>
          <w:szCs w:val="22"/>
        </w:rPr>
        <w:t xml:space="preserve"> </w:t>
      </w:r>
      <w:r w:rsidRPr="00A418A6">
        <w:rPr>
          <w:rFonts w:cstheme="minorHAnsi"/>
          <w:sz w:val="22"/>
          <w:szCs w:val="22"/>
        </w:rPr>
        <w:t>majeurs accompagnés :</w:t>
      </w:r>
    </w:p>
    <w:p w14:paraId="6C83749C" w14:textId="53558F71" w:rsidR="002C443C" w:rsidRPr="00846C3C" w:rsidRDefault="00F232A7" w:rsidP="00846C3C">
      <w:pPr>
        <w:numPr>
          <w:ilvl w:val="0"/>
          <w:numId w:val="20"/>
        </w:numPr>
        <w:spacing w:after="240"/>
        <w:rPr>
          <w:rFonts w:cstheme="minorHAnsi"/>
        </w:rPr>
      </w:pPr>
      <w:r w:rsidRPr="00846C3C">
        <w:rPr>
          <w:rFonts w:cstheme="minorHAnsi"/>
        </w:rPr>
        <w:t>23 personnes ont un niveau linguistique entre B1</w:t>
      </w:r>
      <w:r w:rsidR="00B338C8" w:rsidRPr="00846C3C">
        <w:rPr>
          <w:rFonts w:cstheme="minorHAnsi"/>
        </w:rPr>
        <w:t xml:space="preserve"> à C2 </w:t>
      </w:r>
      <w:r w:rsidR="002C443C" w:rsidRPr="00846C3C">
        <w:rPr>
          <w:rFonts w:cstheme="minorHAnsi"/>
        </w:rPr>
        <w:t>adultes parlent couramment le français car ils sont originaires d’un pays dont la langue officielle est le français.</w:t>
      </w:r>
      <w:r w:rsidRPr="00846C3C">
        <w:rPr>
          <w:rFonts w:cstheme="minorHAnsi"/>
        </w:rPr>
        <w:t xml:space="preserve"> Parmi, ces 23 personnes,</w:t>
      </w:r>
      <w:r w:rsidR="002C443C" w:rsidRPr="00846C3C">
        <w:rPr>
          <w:rFonts w:cstheme="minorHAnsi"/>
        </w:rPr>
        <w:t xml:space="preserve"> </w:t>
      </w:r>
      <w:r w:rsidRPr="00846C3C">
        <w:rPr>
          <w:rFonts w:cstheme="minorHAnsi"/>
        </w:rPr>
        <w:t xml:space="preserve">6 enfants majeurs ont un très bon niveau (entre B2 et C2). Les enfants sont scolarisés et poursuivent une scolarité au sein d’établissement de l’enseignement supérieur. </w:t>
      </w:r>
    </w:p>
    <w:p w14:paraId="02FFBB29" w14:textId="14EC353E" w:rsidR="00846C3C" w:rsidRPr="00846C3C" w:rsidRDefault="00846C3C" w:rsidP="002C443C">
      <w:pPr>
        <w:numPr>
          <w:ilvl w:val="0"/>
          <w:numId w:val="20"/>
        </w:numPr>
        <w:spacing w:after="240"/>
        <w:rPr>
          <w:rFonts w:cstheme="minorHAnsi"/>
        </w:rPr>
      </w:pPr>
      <w:r w:rsidRPr="00846C3C">
        <w:rPr>
          <w:rFonts w:cstheme="minorHAnsi"/>
        </w:rPr>
        <w:t>19</w:t>
      </w:r>
      <w:r w:rsidR="002C443C" w:rsidRPr="00846C3C">
        <w:rPr>
          <w:rFonts w:cstheme="minorHAnsi"/>
        </w:rPr>
        <w:t xml:space="preserve"> adu</w:t>
      </w:r>
      <w:r w:rsidRPr="00846C3C">
        <w:rPr>
          <w:rFonts w:cstheme="minorHAnsi"/>
        </w:rPr>
        <w:t>ltes ont un niveau</w:t>
      </w:r>
      <w:r w:rsidR="002C443C" w:rsidRPr="00846C3C">
        <w:rPr>
          <w:rFonts w:cstheme="minorHAnsi"/>
        </w:rPr>
        <w:t xml:space="preserve"> </w:t>
      </w:r>
      <w:r w:rsidRPr="00846C3C">
        <w:rPr>
          <w:rFonts w:cstheme="minorHAnsi"/>
        </w:rPr>
        <w:t xml:space="preserve">Alpha, </w:t>
      </w:r>
      <w:r w:rsidR="002C443C" w:rsidRPr="00846C3C">
        <w:rPr>
          <w:rFonts w:cstheme="minorHAnsi"/>
        </w:rPr>
        <w:t>A1.1</w:t>
      </w:r>
      <w:r w:rsidRPr="00846C3C">
        <w:rPr>
          <w:rFonts w:cstheme="minorHAnsi"/>
        </w:rPr>
        <w:t>, et A1, pour ces personnes, l’axe principal de travail sera le perfectionnement de la langue français afin d’envisager une insertion professionnelle par l’emploi ou la formation qualifiante.</w:t>
      </w:r>
    </w:p>
    <w:p w14:paraId="0A1D65A2" w14:textId="39256E96" w:rsidR="002C443C" w:rsidRPr="00846C3C" w:rsidRDefault="00846C3C" w:rsidP="002C443C">
      <w:pPr>
        <w:numPr>
          <w:ilvl w:val="0"/>
          <w:numId w:val="20"/>
        </w:numPr>
        <w:spacing w:after="240"/>
        <w:rPr>
          <w:rFonts w:cstheme="minorHAnsi"/>
        </w:rPr>
      </w:pPr>
      <w:r w:rsidRPr="00846C3C">
        <w:rPr>
          <w:rFonts w:cstheme="minorHAnsi"/>
        </w:rPr>
        <w:t>6 personnes ont un niveau A2</w:t>
      </w:r>
      <w:r w:rsidR="002C443C" w:rsidRPr="00846C3C">
        <w:rPr>
          <w:rFonts w:cstheme="minorHAnsi"/>
        </w:rPr>
        <w:t xml:space="preserve">, </w:t>
      </w:r>
      <w:r w:rsidRPr="00846C3C">
        <w:rPr>
          <w:rFonts w:cstheme="minorHAnsi"/>
        </w:rPr>
        <w:t xml:space="preserve">ce niveau permet d’avoir une compréhension suffisante du français et l’axe de travail majeur sera de favoriser l’accès à l’emploi. </w:t>
      </w:r>
      <w:r w:rsidR="002C443C" w:rsidRPr="00846C3C">
        <w:rPr>
          <w:rFonts w:cstheme="minorHAnsi"/>
        </w:rPr>
        <w:t xml:space="preserve"> </w:t>
      </w:r>
    </w:p>
    <w:p w14:paraId="699DE058" w14:textId="77777777" w:rsidR="00846C3C" w:rsidRDefault="00846C3C" w:rsidP="001A0DE3">
      <w:pPr>
        <w:pStyle w:val="Paragraphedeliste"/>
        <w:rPr>
          <w:rFonts w:cstheme="minorHAnsi"/>
          <w:sz w:val="22"/>
          <w:szCs w:val="22"/>
        </w:rPr>
      </w:pPr>
    </w:p>
    <w:p w14:paraId="68B47EEF" w14:textId="77777777" w:rsidR="00846C3C" w:rsidRDefault="00846C3C" w:rsidP="001A0DE3">
      <w:pPr>
        <w:pStyle w:val="Paragraphedeliste"/>
        <w:rPr>
          <w:rFonts w:cstheme="minorHAnsi"/>
          <w:sz w:val="22"/>
          <w:szCs w:val="22"/>
        </w:rPr>
      </w:pPr>
    </w:p>
    <w:p w14:paraId="6F769766" w14:textId="77777777" w:rsidR="00846C3C" w:rsidRDefault="00846C3C" w:rsidP="001A0DE3">
      <w:pPr>
        <w:pStyle w:val="Paragraphedeliste"/>
        <w:rPr>
          <w:rFonts w:cstheme="minorHAnsi"/>
          <w:sz w:val="22"/>
          <w:szCs w:val="22"/>
        </w:rPr>
      </w:pPr>
    </w:p>
    <w:p w14:paraId="339B1892" w14:textId="77777777" w:rsidR="00846C3C" w:rsidRPr="001A0DE3" w:rsidRDefault="00846C3C" w:rsidP="001A0DE3">
      <w:pPr>
        <w:pStyle w:val="Paragraphedeliste"/>
        <w:rPr>
          <w:rFonts w:cstheme="minorHAnsi"/>
          <w:sz w:val="22"/>
          <w:szCs w:val="22"/>
        </w:rPr>
      </w:pPr>
    </w:p>
    <w:p w14:paraId="77B89CBA" w14:textId="77777777" w:rsidR="001A0DE3" w:rsidRPr="00517014" w:rsidRDefault="001A0DE3" w:rsidP="001A0DE3">
      <w:pPr>
        <w:pStyle w:val="Paragraphedeliste"/>
        <w:spacing w:after="240"/>
        <w:rPr>
          <w:rFonts w:cstheme="minorHAnsi"/>
          <w:sz w:val="22"/>
          <w:szCs w:val="22"/>
        </w:rPr>
      </w:pPr>
    </w:p>
    <w:p w14:paraId="2B49CC91" w14:textId="20DF3E76" w:rsidR="0078618F" w:rsidRPr="00517014" w:rsidRDefault="002C443C" w:rsidP="00687270">
      <w:pPr>
        <w:pStyle w:val="titre20"/>
        <w:numPr>
          <w:ilvl w:val="0"/>
          <w:numId w:val="34"/>
        </w:numPr>
      </w:pPr>
      <w:bookmarkStart w:id="11" w:name="_Toc514281385"/>
      <w:bookmarkStart w:id="12" w:name="_Toc7509237"/>
      <w:bookmarkStart w:id="13" w:name="_Toc44941626"/>
      <w:r>
        <w:t>De l’accompagnement individuel au collectif : une complémentarité des interventions</w:t>
      </w:r>
    </w:p>
    <w:bookmarkEnd w:id="11"/>
    <w:bookmarkEnd w:id="12"/>
    <w:bookmarkEnd w:id="13"/>
    <w:p w14:paraId="4A87352F" w14:textId="77777777" w:rsidR="00C35C4C" w:rsidRDefault="00C35C4C" w:rsidP="002C443C">
      <w:pPr>
        <w:pStyle w:val="Paragraphedeliste"/>
        <w:spacing w:before="100" w:beforeAutospacing="1" w:after="100" w:afterAutospacing="1"/>
        <w:ind w:left="360"/>
        <w:rPr>
          <w:rFonts w:eastAsia="Times New Roman" w:cstheme="minorHAnsi"/>
          <w:lang w:eastAsia="fr-FR"/>
        </w:rPr>
      </w:pPr>
      <w:r w:rsidRPr="002C443C">
        <w:rPr>
          <w:rFonts w:eastAsia="Times New Roman" w:cstheme="minorHAnsi"/>
          <w:lang w:eastAsia="fr-FR"/>
        </w:rPr>
        <w:lastRenderedPageBreak/>
        <w:t xml:space="preserve">L’année 2023 a été marquée par de nombreux temps collectifs. Ces actions s’inscrivent dans la continuité de ce qui a été proposé et initié en 2022 et font partie des perspectives rédigées dans le précédent rapport d’activité. </w:t>
      </w:r>
    </w:p>
    <w:p w14:paraId="2F6BFB60" w14:textId="77777777" w:rsidR="002C443C" w:rsidRPr="002C443C" w:rsidRDefault="002C443C" w:rsidP="002C443C">
      <w:pPr>
        <w:pStyle w:val="Paragraphedeliste"/>
        <w:spacing w:before="100" w:beforeAutospacing="1" w:after="100" w:afterAutospacing="1"/>
        <w:ind w:left="360"/>
        <w:rPr>
          <w:rFonts w:eastAsia="Times New Roman" w:cstheme="minorHAnsi"/>
          <w:lang w:eastAsia="fr-FR"/>
        </w:rPr>
      </w:pPr>
    </w:p>
    <w:p w14:paraId="401032A7" w14:textId="77777777" w:rsidR="00C35C4C" w:rsidRDefault="00C35C4C" w:rsidP="002C443C">
      <w:pPr>
        <w:pStyle w:val="Paragraphedeliste"/>
        <w:spacing w:before="100" w:beforeAutospacing="1" w:after="100" w:afterAutospacing="1"/>
        <w:ind w:left="360"/>
        <w:rPr>
          <w:rFonts w:eastAsia="Times New Roman" w:cstheme="minorHAnsi"/>
          <w:lang w:eastAsia="fr-FR"/>
        </w:rPr>
      </w:pPr>
      <w:r w:rsidRPr="002C443C">
        <w:rPr>
          <w:rFonts w:eastAsia="Times New Roman" w:cstheme="minorHAnsi"/>
          <w:lang w:eastAsia="fr-FR"/>
        </w:rPr>
        <w:t xml:space="preserve">En effet, il semble intéressant pour l’équipe éducative, de pouvoir proposer aux personnes accompagnées des moments qui leur permettent de se construire en tant que citoyens, des instants favorisant le vivre-ensemble, voire même des temps de loisirs et de liberté qui sont essentiels à l’insertion dans notre société. </w:t>
      </w:r>
    </w:p>
    <w:p w14:paraId="5C9768CA" w14:textId="77777777" w:rsidR="002C443C" w:rsidRPr="002C443C" w:rsidRDefault="002C443C" w:rsidP="002C443C">
      <w:pPr>
        <w:pStyle w:val="Paragraphedeliste"/>
        <w:spacing w:before="100" w:beforeAutospacing="1" w:after="100" w:afterAutospacing="1"/>
        <w:ind w:left="360"/>
        <w:rPr>
          <w:rFonts w:eastAsia="Times New Roman" w:cstheme="minorHAnsi"/>
          <w:lang w:eastAsia="fr-FR"/>
        </w:rPr>
      </w:pPr>
    </w:p>
    <w:p w14:paraId="4873FDB2" w14:textId="77777777" w:rsidR="00C35C4C" w:rsidRDefault="00C35C4C" w:rsidP="002C443C">
      <w:pPr>
        <w:pStyle w:val="Paragraphedeliste"/>
        <w:spacing w:before="100" w:beforeAutospacing="1" w:after="100" w:afterAutospacing="1"/>
        <w:ind w:left="360"/>
        <w:rPr>
          <w:rFonts w:eastAsia="Times New Roman" w:cstheme="minorHAnsi"/>
          <w:lang w:eastAsia="fr-FR"/>
        </w:rPr>
      </w:pPr>
      <w:r w:rsidRPr="002C443C">
        <w:rPr>
          <w:rFonts w:eastAsia="Times New Roman" w:cstheme="minorHAnsi"/>
          <w:lang w:eastAsia="fr-FR"/>
        </w:rPr>
        <w:t xml:space="preserve">Les actions réalisées cette année ont été très variées et reflètent également la richesse de notre accompagnement. </w:t>
      </w:r>
    </w:p>
    <w:p w14:paraId="600A5DE6" w14:textId="77777777" w:rsidR="00846C3C" w:rsidRDefault="00846C3C" w:rsidP="002C443C">
      <w:pPr>
        <w:pStyle w:val="Paragraphedeliste"/>
        <w:spacing w:before="100" w:beforeAutospacing="1" w:after="100" w:afterAutospacing="1"/>
        <w:ind w:left="360"/>
        <w:rPr>
          <w:rFonts w:eastAsia="Times New Roman" w:cstheme="minorHAnsi"/>
          <w:lang w:eastAsia="fr-FR"/>
        </w:rPr>
      </w:pPr>
    </w:p>
    <w:p w14:paraId="08C117A0" w14:textId="0C0AE99D" w:rsidR="00846C3C" w:rsidRPr="00846C3C" w:rsidRDefault="00846C3C" w:rsidP="00846C3C">
      <w:pPr>
        <w:pStyle w:val="Paragraphedeliste"/>
        <w:numPr>
          <w:ilvl w:val="0"/>
          <w:numId w:val="39"/>
        </w:numPr>
        <w:spacing w:before="100" w:beforeAutospacing="1" w:after="100" w:afterAutospacing="1"/>
        <w:rPr>
          <w:rFonts w:eastAsia="Times New Roman" w:cstheme="minorHAnsi"/>
          <w:b/>
          <w:lang w:eastAsia="fr-FR"/>
        </w:rPr>
      </w:pPr>
      <w:r w:rsidRPr="00846C3C">
        <w:rPr>
          <w:rFonts w:eastAsia="Times New Roman" w:cstheme="minorHAnsi"/>
          <w:b/>
          <w:lang w:eastAsia="fr-FR"/>
        </w:rPr>
        <w:t>Le CRPA :</w:t>
      </w:r>
    </w:p>
    <w:p w14:paraId="379C0232" w14:textId="77777777" w:rsidR="002C443C" w:rsidRPr="002C443C" w:rsidRDefault="002C443C" w:rsidP="002C443C">
      <w:pPr>
        <w:pStyle w:val="Paragraphedeliste"/>
        <w:spacing w:before="100" w:beforeAutospacing="1" w:after="100" w:afterAutospacing="1"/>
        <w:ind w:left="360"/>
        <w:rPr>
          <w:rFonts w:eastAsia="Times New Roman" w:cstheme="minorHAnsi"/>
          <w:lang w:eastAsia="fr-FR"/>
        </w:rPr>
      </w:pPr>
    </w:p>
    <w:p w14:paraId="24D86504" w14:textId="71879539" w:rsidR="00C35C4C" w:rsidRPr="00846C3C" w:rsidRDefault="00C35C4C" w:rsidP="00846C3C">
      <w:pPr>
        <w:pStyle w:val="Paragraphedeliste"/>
        <w:spacing w:before="100" w:beforeAutospacing="1" w:after="100" w:afterAutospacing="1"/>
        <w:ind w:left="360"/>
        <w:rPr>
          <w:rFonts w:eastAsia="Times New Roman" w:cstheme="minorHAnsi"/>
          <w:lang w:eastAsia="fr-FR"/>
        </w:rPr>
      </w:pPr>
      <w:r w:rsidRPr="002C443C">
        <w:rPr>
          <w:rFonts w:eastAsia="Times New Roman" w:cstheme="minorHAnsi"/>
          <w:lang w:eastAsia="fr-FR"/>
        </w:rPr>
        <w:t>Ainsi, nous avons poursuivi les rencontres CRPA (Conseil Régional des Personnes Accompagnées). Les famille</w:t>
      </w:r>
      <w:r w:rsidR="002C443C">
        <w:rPr>
          <w:rFonts w:eastAsia="Times New Roman" w:cstheme="minorHAnsi"/>
          <w:lang w:eastAsia="fr-FR"/>
        </w:rPr>
        <w:t>s ont vivement participé aux différentes rencontres</w:t>
      </w:r>
      <w:r w:rsidR="00846C3C">
        <w:rPr>
          <w:rFonts w:eastAsia="Times New Roman" w:cstheme="minorHAnsi"/>
          <w:lang w:eastAsia="fr-FR"/>
        </w:rPr>
        <w:t xml:space="preserve"> qui ont eu lieu le </w:t>
      </w:r>
      <w:r w:rsidRPr="00846C3C">
        <w:rPr>
          <w:rFonts w:eastAsia="Times New Roman" w:cstheme="minorHAnsi"/>
          <w:lang w:eastAsia="fr-FR"/>
        </w:rPr>
        <w:t>14 avri</w:t>
      </w:r>
      <w:r w:rsidR="002C443C" w:rsidRPr="00846C3C">
        <w:rPr>
          <w:rFonts w:eastAsia="Times New Roman" w:cstheme="minorHAnsi"/>
          <w:lang w:eastAsia="fr-FR"/>
        </w:rPr>
        <w:t>l 2023, 16 juin 2023,</w:t>
      </w:r>
      <w:r w:rsidRPr="00846C3C">
        <w:rPr>
          <w:rFonts w:eastAsia="Times New Roman" w:cstheme="minorHAnsi"/>
          <w:lang w:eastAsia="fr-FR"/>
        </w:rPr>
        <w:t xml:space="preserve"> 22 septembre</w:t>
      </w:r>
      <w:r w:rsidR="002C443C" w:rsidRPr="00846C3C">
        <w:rPr>
          <w:rFonts w:eastAsia="Times New Roman" w:cstheme="minorHAnsi"/>
          <w:lang w:eastAsia="fr-FR"/>
        </w:rPr>
        <w:t xml:space="preserve"> 2023</w:t>
      </w:r>
      <w:r w:rsidRPr="00846C3C">
        <w:rPr>
          <w:rFonts w:eastAsia="Times New Roman" w:cstheme="minorHAnsi"/>
          <w:lang w:eastAsia="fr-FR"/>
        </w:rPr>
        <w:t xml:space="preserve"> et 15 décembre</w:t>
      </w:r>
      <w:r w:rsidR="00846C3C">
        <w:rPr>
          <w:rFonts w:eastAsia="Times New Roman" w:cstheme="minorHAnsi"/>
          <w:lang w:eastAsia="fr-FR"/>
        </w:rPr>
        <w:t xml:space="preserve"> 2023</w:t>
      </w:r>
      <w:r w:rsidR="002C443C" w:rsidRPr="00846C3C">
        <w:rPr>
          <w:rFonts w:eastAsia="Times New Roman" w:cstheme="minorHAnsi"/>
          <w:lang w:eastAsia="fr-FR"/>
        </w:rPr>
        <w:t xml:space="preserve"> avec à chaque fois</w:t>
      </w:r>
      <w:r w:rsidRPr="00846C3C">
        <w:rPr>
          <w:rFonts w:eastAsia="Times New Roman" w:cstheme="minorHAnsi"/>
          <w:lang w:eastAsia="fr-FR"/>
        </w:rPr>
        <w:t xml:space="preserve"> des retours positifs de la part des personnes accompagnées. </w:t>
      </w:r>
    </w:p>
    <w:p w14:paraId="1F776D98" w14:textId="77777777" w:rsidR="002C443C" w:rsidRDefault="002C443C" w:rsidP="002C443C">
      <w:pPr>
        <w:pStyle w:val="Paragraphedeliste"/>
        <w:spacing w:before="100" w:beforeAutospacing="1" w:after="100" w:afterAutospacing="1"/>
        <w:ind w:left="360"/>
        <w:rPr>
          <w:rFonts w:eastAsia="Times New Roman" w:cstheme="minorHAnsi"/>
          <w:lang w:eastAsia="fr-FR"/>
        </w:rPr>
      </w:pPr>
    </w:p>
    <w:p w14:paraId="5DCF5D06" w14:textId="218F9F06" w:rsidR="00846C3C" w:rsidRPr="00846C3C" w:rsidRDefault="00846C3C" w:rsidP="00846C3C">
      <w:pPr>
        <w:pStyle w:val="Paragraphedeliste"/>
        <w:numPr>
          <w:ilvl w:val="0"/>
          <w:numId w:val="39"/>
        </w:numPr>
        <w:spacing w:before="100" w:beforeAutospacing="1" w:after="100" w:afterAutospacing="1"/>
        <w:rPr>
          <w:rFonts w:eastAsia="Times New Roman" w:cstheme="minorHAnsi"/>
          <w:b/>
          <w:lang w:eastAsia="fr-FR"/>
        </w:rPr>
      </w:pPr>
      <w:r w:rsidRPr="00846C3C">
        <w:rPr>
          <w:rFonts w:eastAsia="Times New Roman" w:cstheme="minorHAnsi"/>
          <w:b/>
          <w:lang w:eastAsia="fr-FR"/>
        </w:rPr>
        <w:t>Le pôle associatif Voltaire :</w:t>
      </w:r>
    </w:p>
    <w:p w14:paraId="3FF1E15B" w14:textId="77777777" w:rsidR="00846C3C" w:rsidRPr="002C443C" w:rsidRDefault="00846C3C" w:rsidP="00846C3C">
      <w:pPr>
        <w:pStyle w:val="Paragraphedeliste"/>
        <w:spacing w:before="100" w:beforeAutospacing="1" w:after="100" w:afterAutospacing="1"/>
        <w:ind w:left="1080"/>
        <w:rPr>
          <w:rFonts w:eastAsia="Times New Roman" w:cstheme="minorHAnsi"/>
          <w:lang w:eastAsia="fr-FR"/>
        </w:rPr>
      </w:pPr>
    </w:p>
    <w:p w14:paraId="067CBDEA" w14:textId="4D045CD1" w:rsidR="00846C3C" w:rsidRDefault="00C35C4C" w:rsidP="00846C3C">
      <w:pPr>
        <w:pStyle w:val="Paragraphedeliste"/>
        <w:spacing w:before="100" w:beforeAutospacing="1" w:after="100" w:afterAutospacing="1"/>
        <w:ind w:left="360"/>
        <w:rPr>
          <w:rFonts w:eastAsia="Times New Roman" w:cstheme="minorHAnsi"/>
          <w:lang w:eastAsia="fr-FR"/>
        </w:rPr>
      </w:pPr>
      <w:r w:rsidRPr="002C443C">
        <w:rPr>
          <w:rFonts w:eastAsia="Times New Roman" w:cstheme="minorHAnsi"/>
          <w:lang w:eastAsia="fr-FR"/>
        </w:rPr>
        <w:t>Par ailleurs, dans le cadre de la redynamisation du pôle associatif Voltaire implanté dans le quartier d’Amiens Nord, l’association APREMIS a participé à la fête des voisins qui s’est tenue le 2 juin</w:t>
      </w:r>
      <w:r w:rsidR="002C443C">
        <w:rPr>
          <w:rFonts w:eastAsia="Times New Roman" w:cstheme="minorHAnsi"/>
          <w:lang w:eastAsia="fr-FR"/>
        </w:rPr>
        <w:t xml:space="preserve"> 2023</w:t>
      </w:r>
      <w:r w:rsidRPr="002C443C">
        <w:rPr>
          <w:rFonts w:eastAsia="Times New Roman" w:cstheme="minorHAnsi"/>
          <w:lang w:eastAsia="fr-FR"/>
        </w:rPr>
        <w:t xml:space="preserve">. Les travailleurs sociaux ont sollicité les personnes accompagnées des différents services du Pôle Asile afin de cuisiner des spécialités culinaires de leur pays d’origine. Ce temps convivial a permis d’échanger entre les personnes, de découvrir des recettes typiques de différents territoires (Iran, Géorgie, Angola, Sénégal…) afin de réaliser une dégustation pour les habitants présents lors de cet événement (environ une centaine de personnes). </w:t>
      </w:r>
      <w:r w:rsidR="002C443C">
        <w:rPr>
          <w:rFonts w:eastAsia="Times New Roman" w:cstheme="minorHAnsi"/>
          <w:lang w:eastAsia="fr-FR"/>
        </w:rPr>
        <w:t xml:space="preserve">Mais aussi afin de favoriser des rencontres, du lien social entre les habitants du quartier. </w:t>
      </w:r>
    </w:p>
    <w:p w14:paraId="3B699C90" w14:textId="77777777" w:rsidR="00846C3C" w:rsidRDefault="00846C3C" w:rsidP="00846C3C">
      <w:pPr>
        <w:pStyle w:val="Paragraphedeliste"/>
        <w:spacing w:before="100" w:beforeAutospacing="1" w:after="100" w:afterAutospacing="1"/>
        <w:ind w:left="360"/>
        <w:rPr>
          <w:rFonts w:eastAsia="Times New Roman" w:cstheme="minorHAnsi"/>
          <w:lang w:eastAsia="fr-FR"/>
        </w:rPr>
      </w:pPr>
    </w:p>
    <w:p w14:paraId="5DA80399" w14:textId="7C08D0CA" w:rsidR="00846C3C" w:rsidRPr="00846C3C" w:rsidRDefault="00846C3C" w:rsidP="00846C3C">
      <w:pPr>
        <w:pStyle w:val="Paragraphedeliste"/>
        <w:numPr>
          <w:ilvl w:val="0"/>
          <w:numId w:val="40"/>
        </w:numPr>
        <w:spacing w:before="100" w:beforeAutospacing="1" w:after="100" w:afterAutospacing="1"/>
        <w:rPr>
          <w:rFonts w:eastAsia="Times New Roman" w:cstheme="minorHAnsi"/>
          <w:b/>
          <w:lang w:eastAsia="fr-FR"/>
        </w:rPr>
      </w:pPr>
      <w:r w:rsidRPr="00846C3C">
        <w:rPr>
          <w:rFonts w:eastAsia="Times New Roman" w:cstheme="minorHAnsi"/>
          <w:b/>
          <w:lang w:eastAsia="fr-FR"/>
        </w:rPr>
        <w:t xml:space="preserve">L’accès à la culture et aux loisirs : </w:t>
      </w:r>
    </w:p>
    <w:p w14:paraId="04542233" w14:textId="77777777" w:rsidR="002C443C" w:rsidRPr="002C443C" w:rsidRDefault="002C443C" w:rsidP="002C443C">
      <w:pPr>
        <w:pStyle w:val="Paragraphedeliste"/>
        <w:spacing w:before="100" w:beforeAutospacing="1" w:after="100" w:afterAutospacing="1"/>
        <w:ind w:left="360"/>
        <w:rPr>
          <w:rFonts w:eastAsia="Times New Roman" w:cstheme="minorHAnsi"/>
          <w:lang w:eastAsia="fr-FR"/>
        </w:rPr>
      </w:pPr>
    </w:p>
    <w:p w14:paraId="75D36D77" w14:textId="0A0291D8" w:rsidR="00C35C4C" w:rsidRDefault="00C35C4C" w:rsidP="002C443C">
      <w:pPr>
        <w:pStyle w:val="Paragraphedeliste"/>
        <w:spacing w:before="100" w:beforeAutospacing="1" w:after="100" w:afterAutospacing="1"/>
        <w:ind w:left="360"/>
        <w:rPr>
          <w:rFonts w:eastAsia="Times New Roman" w:cstheme="minorHAnsi"/>
          <w:lang w:eastAsia="fr-FR"/>
        </w:rPr>
      </w:pPr>
      <w:r w:rsidRPr="002C443C">
        <w:rPr>
          <w:rFonts w:eastAsia="Times New Roman" w:cstheme="minorHAnsi"/>
          <w:lang w:eastAsia="fr-FR"/>
        </w:rPr>
        <w:t>Durant l’été 2</w:t>
      </w:r>
      <w:r w:rsidR="00846C3C">
        <w:rPr>
          <w:rFonts w:eastAsia="Times New Roman" w:cstheme="minorHAnsi"/>
          <w:lang w:eastAsia="fr-FR"/>
        </w:rPr>
        <w:t xml:space="preserve">023, deux sorties ont </w:t>
      </w:r>
      <w:r w:rsidRPr="002C443C">
        <w:rPr>
          <w:rFonts w:eastAsia="Times New Roman" w:cstheme="minorHAnsi"/>
          <w:lang w:eastAsia="fr-FR"/>
        </w:rPr>
        <w:t xml:space="preserve">été proposées aux personnes accompagnées. </w:t>
      </w:r>
    </w:p>
    <w:p w14:paraId="5A1C45D7" w14:textId="77777777" w:rsidR="002C443C" w:rsidRPr="002C443C" w:rsidRDefault="002C443C" w:rsidP="002C443C">
      <w:pPr>
        <w:pStyle w:val="Paragraphedeliste"/>
        <w:spacing w:before="100" w:beforeAutospacing="1" w:after="100" w:afterAutospacing="1"/>
        <w:ind w:left="360"/>
        <w:rPr>
          <w:rFonts w:eastAsia="Times New Roman" w:cstheme="minorHAnsi"/>
          <w:lang w:eastAsia="fr-FR"/>
        </w:rPr>
      </w:pPr>
    </w:p>
    <w:p w14:paraId="53C790A6" w14:textId="77777777" w:rsidR="00846C3C" w:rsidRDefault="00C35C4C" w:rsidP="002C443C">
      <w:pPr>
        <w:pStyle w:val="Paragraphedeliste"/>
        <w:spacing w:before="100" w:beforeAutospacing="1" w:after="100" w:afterAutospacing="1"/>
        <w:ind w:left="360"/>
        <w:rPr>
          <w:rFonts w:eastAsia="Times New Roman" w:cstheme="minorHAnsi"/>
          <w:lang w:eastAsia="fr-FR"/>
        </w:rPr>
      </w:pPr>
      <w:r w:rsidRPr="002C443C">
        <w:rPr>
          <w:rFonts w:eastAsia="Times New Roman" w:cstheme="minorHAnsi"/>
          <w:lang w:eastAsia="fr-FR"/>
        </w:rPr>
        <w:t xml:space="preserve">Les travailleurs sociaux de l’HU ont tout d’abord organisé une journée pique-nique au Parc Saint Pierre à Amiens. </w:t>
      </w:r>
    </w:p>
    <w:p w14:paraId="20D5A2EC" w14:textId="77777777" w:rsidR="00846C3C" w:rsidRDefault="00846C3C" w:rsidP="002C443C">
      <w:pPr>
        <w:pStyle w:val="Paragraphedeliste"/>
        <w:spacing w:before="100" w:beforeAutospacing="1" w:after="100" w:afterAutospacing="1"/>
        <w:ind w:left="360"/>
        <w:rPr>
          <w:rFonts w:eastAsia="Times New Roman" w:cstheme="minorHAnsi"/>
          <w:lang w:eastAsia="fr-FR"/>
        </w:rPr>
      </w:pPr>
    </w:p>
    <w:p w14:paraId="79E4B1A0" w14:textId="2A051A7B" w:rsidR="00846C3C" w:rsidRDefault="00846C3C" w:rsidP="002C443C">
      <w:pPr>
        <w:pStyle w:val="Paragraphedeliste"/>
        <w:spacing w:before="100" w:beforeAutospacing="1" w:after="100" w:afterAutospacing="1"/>
        <w:ind w:left="360"/>
        <w:rPr>
          <w:rFonts w:eastAsia="Times New Roman" w:cstheme="minorHAnsi"/>
          <w:lang w:eastAsia="fr-FR"/>
        </w:rPr>
      </w:pPr>
      <w:r w:rsidRPr="00846C3C">
        <w:rPr>
          <w:rFonts w:eastAsia="Times New Roman" w:cstheme="minorHAnsi"/>
          <w:lang w:eastAsia="fr-FR"/>
        </w:rPr>
        <w:t>Cet évènement s’inscrit dans le cadre du projet d’accès à la culture mené par l’équipe du pôle asile de notre association. Ce projet s’inscrit dans la dynamique des politiques sociales et notamment sur l’article 140 de la loi d’orientation du 29 juillet 1998 relative à la lutte contre les exclusions. Celui-ci pose les principes d’un accès à la culture en tant que droit auquel chacun doit pouvoir accéder.</w:t>
      </w:r>
    </w:p>
    <w:p w14:paraId="0BAFD7FF" w14:textId="77777777" w:rsidR="00846C3C" w:rsidRDefault="00846C3C" w:rsidP="002C443C">
      <w:pPr>
        <w:pStyle w:val="Paragraphedeliste"/>
        <w:spacing w:before="100" w:beforeAutospacing="1" w:after="100" w:afterAutospacing="1"/>
        <w:ind w:left="360"/>
        <w:rPr>
          <w:rFonts w:eastAsia="Times New Roman" w:cstheme="minorHAnsi"/>
          <w:lang w:eastAsia="fr-FR"/>
        </w:rPr>
      </w:pPr>
    </w:p>
    <w:p w14:paraId="4B1B54BB" w14:textId="557F320C" w:rsidR="00C35C4C" w:rsidRDefault="00C35C4C" w:rsidP="002C443C">
      <w:pPr>
        <w:pStyle w:val="Paragraphedeliste"/>
        <w:spacing w:before="100" w:beforeAutospacing="1" w:after="100" w:afterAutospacing="1"/>
        <w:ind w:left="360"/>
        <w:rPr>
          <w:rFonts w:eastAsia="Times New Roman" w:cstheme="minorHAnsi"/>
          <w:lang w:eastAsia="fr-FR"/>
        </w:rPr>
      </w:pPr>
      <w:r w:rsidRPr="002C443C">
        <w:rPr>
          <w:rFonts w:eastAsia="Times New Roman" w:cstheme="minorHAnsi"/>
          <w:lang w:eastAsia="fr-FR"/>
        </w:rPr>
        <w:t xml:space="preserve">Chacun a apporté sa nappe et son repas tandis l’association APREMIS s’est occupée du goûter. Cette journée avait notamment pour objectif de faire connaître aux personnes accompagnées toutes les activités organisées par la Métropole, accessibles à tous et </w:t>
      </w:r>
      <w:r w:rsidRPr="002C443C">
        <w:rPr>
          <w:rFonts w:eastAsia="Times New Roman" w:cstheme="minorHAnsi"/>
          <w:lang w:eastAsia="fr-FR"/>
        </w:rPr>
        <w:lastRenderedPageBreak/>
        <w:t xml:space="preserve">gratuitement. Certains d’entre eux ne savaient pas qu’ils pouvaient y avoir accès librement. Initié au début de la saison estivale, cela a permis aux familles de pouvoir y retourner et d’en profiter tout l’été. </w:t>
      </w:r>
    </w:p>
    <w:p w14:paraId="09B038D4" w14:textId="77777777" w:rsidR="002C443C" w:rsidRPr="002C443C" w:rsidRDefault="002C443C" w:rsidP="002C443C">
      <w:pPr>
        <w:pStyle w:val="Paragraphedeliste"/>
        <w:spacing w:before="100" w:beforeAutospacing="1" w:after="100" w:afterAutospacing="1"/>
        <w:ind w:left="360"/>
        <w:rPr>
          <w:rFonts w:eastAsia="Times New Roman" w:cstheme="minorHAnsi"/>
          <w:lang w:eastAsia="fr-FR"/>
        </w:rPr>
      </w:pPr>
    </w:p>
    <w:p w14:paraId="728E765A" w14:textId="77777777" w:rsidR="00C35C4C" w:rsidRDefault="00C35C4C" w:rsidP="002C443C">
      <w:pPr>
        <w:pStyle w:val="Paragraphedeliste"/>
        <w:spacing w:before="100" w:beforeAutospacing="1" w:after="100" w:afterAutospacing="1"/>
        <w:ind w:left="360"/>
        <w:rPr>
          <w:rFonts w:eastAsia="Times New Roman" w:cstheme="minorHAnsi"/>
          <w:lang w:eastAsia="fr-FR"/>
        </w:rPr>
      </w:pPr>
      <w:r w:rsidRPr="002C443C">
        <w:rPr>
          <w:rFonts w:eastAsia="Times New Roman" w:cstheme="minorHAnsi"/>
          <w:lang w:eastAsia="fr-FR"/>
        </w:rPr>
        <w:t xml:space="preserve">Parallèlement, une journée à la mer a également été organisée en juillet 2023. Une cinquantaine de personnes du pôle asile a pu participer à cette sortie. Les personnes ont pu découvrir BERCK SUR MER et les bienfaits du littoral. </w:t>
      </w:r>
    </w:p>
    <w:p w14:paraId="4880C9D3" w14:textId="77777777" w:rsidR="002C443C" w:rsidRPr="002C443C" w:rsidRDefault="002C443C" w:rsidP="002C443C">
      <w:pPr>
        <w:pStyle w:val="Paragraphedeliste"/>
        <w:spacing w:before="100" w:beforeAutospacing="1" w:after="100" w:afterAutospacing="1"/>
        <w:ind w:left="360"/>
        <w:rPr>
          <w:rFonts w:eastAsia="Times New Roman" w:cstheme="minorHAnsi"/>
          <w:lang w:eastAsia="fr-FR"/>
        </w:rPr>
      </w:pPr>
    </w:p>
    <w:p w14:paraId="5E5F5487" w14:textId="70655116" w:rsidR="00C35C4C" w:rsidRDefault="00846C3C" w:rsidP="002C443C">
      <w:pPr>
        <w:pStyle w:val="Paragraphedeliste"/>
        <w:spacing w:before="100" w:beforeAutospacing="1" w:after="100" w:afterAutospacing="1"/>
        <w:ind w:left="360"/>
        <w:rPr>
          <w:rFonts w:eastAsia="Times New Roman" w:cstheme="minorHAnsi"/>
          <w:lang w:eastAsia="fr-FR"/>
        </w:rPr>
      </w:pPr>
      <w:r w:rsidRPr="00846C3C">
        <w:rPr>
          <w:rFonts w:eastAsia="Times New Roman" w:cstheme="minorHAnsi"/>
          <w:lang w:eastAsia="fr-FR"/>
        </w:rPr>
        <w:t>Ces moments de partages sont importants, voire essentiels, tant pour les personnes accompagnées que pour les travailleurs sociaux. Ces moments participent à construire et renforcer le lien éducatif nécessaire dans le cadre de la mise en œuvre de leur projet d’intégration. Ils participent également à favoriser le lien social et l’intégration dans leur environnement social. Chacun est reparti avec le sourire et les enfants tout mouillés !</w:t>
      </w:r>
      <w:r w:rsidR="00C35C4C" w:rsidRPr="002C443C">
        <w:rPr>
          <w:rFonts w:eastAsia="Times New Roman" w:cstheme="minorHAnsi"/>
          <w:lang w:eastAsia="fr-FR"/>
        </w:rPr>
        <w:t xml:space="preserve"> </w:t>
      </w:r>
    </w:p>
    <w:p w14:paraId="0FCB6EF5" w14:textId="77777777" w:rsidR="002C443C" w:rsidRDefault="002C443C" w:rsidP="002C443C">
      <w:pPr>
        <w:pStyle w:val="Paragraphedeliste"/>
        <w:spacing w:before="100" w:beforeAutospacing="1" w:after="100" w:afterAutospacing="1"/>
        <w:ind w:left="360"/>
        <w:rPr>
          <w:rFonts w:eastAsia="Times New Roman" w:cstheme="minorHAnsi"/>
          <w:lang w:eastAsia="fr-FR"/>
        </w:rPr>
      </w:pPr>
    </w:p>
    <w:p w14:paraId="37F30902" w14:textId="1232135B" w:rsidR="00846C3C" w:rsidRDefault="00846C3C" w:rsidP="00846C3C">
      <w:pPr>
        <w:pStyle w:val="Paragraphedeliste"/>
        <w:numPr>
          <w:ilvl w:val="0"/>
          <w:numId w:val="40"/>
        </w:numPr>
        <w:spacing w:before="100" w:beforeAutospacing="1" w:after="100" w:afterAutospacing="1"/>
        <w:rPr>
          <w:rFonts w:eastAsia="Times New Roman" w:cstheme="minorHAnsi"/>
          <w:b/>
          <w:lang w:eastAsia="fr-FR"/>
        </w:rPr>
      </w:pPr>
      <w:r w:rsidRPr="00846C3C">
        <w:rPr>
          <w:rFonts w:eastAsia="Times New Roman" w:cstheme="minorHAnsi"/>
          <w:b/>
          <w:lang w:eastAsia="fr-FR"/>
        </w:rPr>
        <w:t>Les actions collectives du Savoir-Habiter :</w:t>
      </w:r>
    </w:p>
    <w:p w14:paraId="249A62E4" w14:textId="77777777" w:rsidR="00846C3C" w:rsidRPr="00846C3C" w:rsidRDefault="00846C3C" w:rsidP="00846C3C">
      <w:pPr>
        <w:pStyle w:val="Paragraphedeliste"/>
        <w:spacing w:before="100" w:beforeAutospacing="1" w:after="100" w:afterAutospacing="1"/>
        <w:ind w:left="1080"/>
        <w:rPr>
          <w:rFonts w:eastAsia="Times New Roman" w:cstheme="minorHAnsi"/>
          <w:b/>
          <w:lang w:eastAsia="fr-FR"/>
        </w:rPr>
      </w:pPr>
    </w:p>
    <w:p w14:paraId="0A3AA65F" w14:textId="7DE5DC03" w:rsidR="00C35C4C" w:rsidRDefault="00C35C4C" w:rsidP="002C443C">
      <w:pPr>
        <w:pStyle w:val="Paragraphedeliste"/>
        <w:spacing w:before="100" w:beforeAutospacing="1" w:after="100" w:afterAutospacing="1"/>
        <w:ind w:left="360"/>
        <w:rPr>
          <w:rFonts w:eastAsia="Times New Roman" w:cstheme="minorHAnsi"/>
          <w:lang w:eastAsia="fr-FR"/>
        </w:rPr>
      </w:pPr>
      <w:r w:rsidRPr="002C443C">
        <w:rPr>
          <w:rFonts w:eastAsia="Times New Roman" w:cstheme="minorHAnsi"/>
          <w:lang w:eastAsia="fr-FR"/>
        </w:rPr>
        <w:t>Notons également, la participation des personnes accompagnées aux actions collectives portées par l’action « Savoir Habiter ». Celles-ci ont permis d’aborder diverses thématiques telles que la fabrication de produits ménagers et une animation sur les éco-</w:t>
      </w:r>
      <w:r w:rsidR="002C443C">
        <w:rPr>
          <w:rFonts w:eastAsia="Times New Roman" w:cstheme="minorHAnsi"/>
          <w:lang w:eastAsia="fr-FR"/>
        </w:rPr>
        <w:t xml:space="preserve">gestes. </w:t>
      </w:r>
      <w:r w:rsidRPr="002C443C">
        <w:rPr>
          <w:rFonts w:eastAsia="Times New Roman" w:cstheme="minorHAnsi"/>
          <w:lang w:eastAsia="fr-FR"/>
        </w:rPr>
        <w:t xml:space="preserve">Les échanges en collectif permettent aux personnes de partager de leur expérience, leur questionnement et d’avancer dans leur projet autour du logement. Le partage des savoirs-être et des savoir-faire est une plus-value dans l’accompagnement individualisé. </w:t>
      </w:r>
    </w:p>
    <w:p w14:paraId="51D08EEE" w14:textId="77777777" w:rsidR="00846C3C" w:rsidRDefault="00846C3C" w:rsidP="002C443C">
      <w:pPr>
        <w:pStyle w:val="Paragraphedeliste"/>
        <w:spacing w:before="100" w:beforeAutospacing="1" w:after="100" w:afterAutospacing="1"/>
        <w:ind w:left="360"/>
        <w:rPr>
          <w:rFonts w:eastAsia="Times New Roman" w:cstheme="minorHAnsi"/>
          <w:lang w:eastAsia="fr-FR"/>
        </w:rPr>
      </w:pPr>
    </w:p>
    <w:p w14:paraId="490832F3" w14:textId="2F5B8AF7" w:rsidR="00846C3C" w:rsidRPr="00846C3C" w:rsidRDefault="00846C3C" w:rsidP="00846C3C">
      <w:pPr>
        <w:pStyle w:val="Paragraphedeliste"/>
        <w:numPr>
          <w:ilvl w:val="0"/>
          <w:numId w:val="40"/>
        </w:numPr>
        <w:spacing w:before="100" w:beforeAutospacing="1" w:after="100" w:afterAutospacing="1"/>
        <w:rPr>
          <w:rFonts w:eastAsia="Times New Roman" w:cstheme="minorHAnsi"/>
          <w:b/>
          <w:lang w:eastAsia="fr-FR"/>
        </w:rPr>
      </w:pPr>
      <w:r w:rsidRPr="00846C3C">
        <w:rPr>
          <w:rFonts w:eastAsia="Times New Roman" w:cstheme="minorHAnsi"/>
          <w:b/>
          <w:lang w:eastAsia="fr-FR"/>
        </w:rPr>
        <w:t xml:space="preserve">Le chantier participatif : </w:t>
      </w:r>
    </w:p>
    <w:p w14:paraId="5A0F21EE" w14:textId="77777777" w:rsidR="0083462C" w:rsidRPr="002C443C" w:rsidRDefault="0083462C" w:rsidP="002C443C">
      <w:pPr>
        <w:pStyle w:val="Paragraphedeliste"/>
        <w:spacing w:before="100" w:beforeAutospacing="1" w:after="100" w:afterAutospacing="1"/>
        <w:ind w:left="360"/>
        <w:rPr>
          <w:rFonts w:eastAsia="Times New Roman" w:cstheme="minorHAnsi"/>
          <w:lang w:eastAsia="fr-FR"/>
        </w:rPr>
      </w:pPr>
    </w:p>
    <w:p w14:paraId="070D5080" w14:textId="77777777" w:rsidR="00C35C4C" w:rsidRDefault="00C35C4C" w:rsidP="002C443C">
      <w:pPr>
        <w:pStyle w:val="Paragraphedeliste"/>
        <w:spacing w:before="100" w:beforeAutospacing="1" w:after="100" w:afterAutospacing="1"/>
        <w:ind w:left="360"/>
        <w:rPr>
          <w:rFonts w:eastAsia="Times New Roman" w:cstheme="minorHAnsi"/>
          <w:lang w:eastAsia="fr-FR"/>
        </w:rPr>
      </w:pPr>
      <w:r w:rsidRPr="002C443C">
        <w:rPr>
          <w:rFonts w:eastAsia="Times New Roman" w:cstheme="minorHAnsi"/>
          <w:lang w:eastAsia="fr-FR"/>
        </w:rPr>
        <w:t xml:space="preserve">Dans la continuité de ces ateliers un « chantier participatif » a été réalisé afin de rénover/transformer l’espace d’accueil de l’association. Plusieurs personnes accompagnées ont ainsi participé au cours de différentes séances à ce projet. </w:t>
      </w:r>
    </w:p>
    <w:p w14:paraId="08D25A96" w14:textId="77777777" w:rsidR="0083462C" w:rsidRDefault="0083462C" w:rsidP="002C443C">
      <w:pPr>
        <w:pStyle w:val="Paragraphedeliste"/>
        <w:spacing w:before="100" w:beforeAutospacing="1" w:after="100" w:afterAutospacing="1"/>
        <w:ind w:left="360"/>
        <w:rPr>
          <w:rFonts w:eastAsia="Times New Roman" w:cstheme="minorHAnsi"/>
          <w:lang w:eastAsia="fr-FR"/>
        </w:rPr>
      </w:pPr>
    </w:p>
    <w:p w14:paraId="5E5299D0" w14:textId="440ABF08" w:rsidR="00846C3C" w:rsidRDefault="00846C3C" w:rsidP="00846C3C">
      <w:pPr>
        <w:pStyle w:val="Paragraphedeliste"/>
        <w:numPr>
          <w:ilvl w:val="0"/>
          <w:numId w:val="40"/>
        </w:numPr>
        <w:spacing w:before="100" w:beforeAutospacing="1" w:after="100" w:afterAutospacing="1"/>
        <w:rPr>
          <w:rFonts w:eastAsia="Times New Roman" w:cstheme="minorHAnsi"/>
          <w:b/>
          <w:lang w:eastAsia="fr-FR"/>
        </w:rPr>
      </w:pPr>
      <w:r w:rsidRPr="007F271C">
        <w:rPr>
          <w:rFonts w:eastAsia="Times New Roman" w:cstheme="minorHAnsi"/>
          <w:b/>
          <w:lang w:eastAsia="fr-FR"/>
        </w:rPr>
        <w:t xml:space="preserve">La charte des droits et des libertés </w:t>
      </w:r>
      <w:r w:rsidR="007F271C" w:rsidRPr="007F271C">
        <w:rPr>
          <w:rFonts w:eastAsia="Times New Roman" w:cstheme="minorHAnsi"/>
          <w:b/>
          <w:lang w:eastAsia="fr-FR"/>
        </w:rPr>
        <w:t>revisitée </w:t>
      </w:r>
      <w:r w:rsidR="007F271C">
        <w:rPr>
          <w:rFonts w:eastAsia="Times New Roman" w:cstheme="minorHAnsi"/>
          <w:b/>
          <w:lang w:eastAsia="fr-FR"/>
        </w:rPr>
        <w:t>et une ébauche de démarche autour du FALC</w:t>
      </w:r>
    </w:p>
    <w:p w14:paraId="26DBDD0A" w14:textId="77777777" w:rsidR="007F271C" w:rsidRPr="007F271C" w:rsidRDefault="007F271C" w:rsidP="007F271C">
      <w:pPr>
        <w:pStyle w:val="Paragraphedeliste"/>
        <w:spacing w:before="100" w:beforeAutospacing="1" w:after="100" w:afterAutospacing="1"/>
        <w:ind w:left="1080"/>
        <w:rPr>
          <w:rFonts w:eastAsia="Times New Roman" w:cstheme="minorHAnsi"/>
          <w:b/>
          <w:lang w:eastAsia="fr-FR"/>
        </w:rPr>
      </w:pPr>
    </w:p>
    <w:p w14:paraId="24D5E4A4" w14:textId="123BBC7F" w:rsidR="00C35C4C" w:rsidRDefault="00C35C4C" w:rsidP="002C443C">
      <w:pPr>
        <w:pStyle w:val="Paragraphedeliste"/>
        <w:spacing w:before="100" w:beforeAutospacing="1" w:after="100" w:afterAutospacing="1"/>
        <w:ind w:left="360"/>
        <w:rPr>
          <w:rFonts w:eastAsia="Times New Roman" w:cstheme="minorHAnsi"/>
          <w:lang w:eastAsia="fr-FR"/>
        </w:rPr>
      </w:pPr>
      <w:r w:rsidRPr="002C443C">
        <w:rPr>
          <w:rFonts w:eastAsia="Times New Roman" w:cstheme="minorHAnsi"/>
          <w:lang w:eastAsia="fr-FR"/>
        </w:rPr>
        <w:t>Par ailleurs les travailleurs sociaux du Pôle Asil</w:t>
      </w:r>
      <w:r w:rsidR="0083462C">
        <w:rPr>
          <w:rFonts w:eastAsia="Times New Roman" w:cstheme="minorHAnsi"/>
          <w:lang w:eastAsia="fr-FR"/>
        </w:rPr>
        <w:t>e ont retravaillé</w:t>
      </w:r>
      <w:r w:rsidRPr="002C443C">
        <w:rPr>
          <w:rFonts w:eastAsia="Times New Roman" w:cstheme="minorHAnsi"/>
          <w:lang w:eastAsia="fr-FR"/>
        </w:rPr>
        <w:t xml:space="preserve"> la présentation de la charte des droits et des libertés de la personne accueillie. En effet, cette dernière semblait pas très accessible et peu lisible. Une nouvelle version a ainsi été créée utilisant des visuels qui s’inspirent de la méthode FALC afin de la rendre plus compréhensible. </w:t>
      </w:r>
    </w:p>
    <w:p w14:paraId="74F65064" w14:textId="77777777" w:rsidR="00DF02C5" w:rsidRPr="002C443C" w:rsidRDefault="00DF02C5" w:rsidP="002C443C">
      <w:pPr>
        <w:pStyle w:val="Paragraphedeliste"/>
        <w:spacing w:before="100" w:beforeAutospacing="1" w:after="100" w:afterAutospacing="1"/>
        <w:ind w:left="360"/>
        <w:rPr>
          <w:rFonts w:eastAsia="Times New Roman" w:cstheme="minorHAnsi"/>
          <w:lang w:eastAsia="fr-FR"/>
        </w:rPr>
      </w:pPr>
    </w:p>
    <w:p w14:paraId="3CB12C83" w14:textId="77777777" w:rsidR="00C35C4C" w:rsidRPr="002C443C" w:rsidRDefault="00C35C4C" w:rsidP="002C443C">
      <w:pPr>
        <w:pStyle w:val="Paragraphedeliste"/>
        <w:spacing w:before="100" w:beforeAutospacing="1" w:after="100" w:afterAutospacing="1"/>
        <w:ind w:left="360"/>
        <w:rPr>
          <w:rFonts w:eastAsia="Times New Roman" w:cstheme="minorHAnsi"/>
          <w:lang w:eastAsia="fr-FR"/>
        </w:rPr>
      </w:pPr>
      <w:r w:rsidRPr="002C443C">
        <w:rPr>
          <w:rFonts w:eastAsia="Times New Roman" w:cstheme="minorHAnsi"/>
          <w:lang w:eastAsia="fr-FR"/>
        </w:rPr>
        <w:t xml:space="preserve">De plus un groupe de travail a également été constitué avec des travailleurs sociaux des différents services du Pôle Asile de l’association APREMIS afin de créer des documents pour les personnes accompagnées. En effet, après discussion entre les travailleurs sociaux du Pôle Asile, il a été constaté la nécessité de créé des outils thématiques pour les personnes que nous suivons dans le but de leur faciliter les démarches administratives, ou pouvoir être indépendant dans la vie quotidienne. </w:t>
      </w:r>
    </w:p>
    <w:p w14:paraId="74057B9F" w14:textId="77777777" w:rsidR="00C35C4C" w:rsidRPr="002C443C" w:rsidRDefault="00C35C4C" w:rsidP="002C443C">
      <w:pPr>
        <w:pStyle w:val="Paragraphedeliste"/>
        <w:spacing w:before="100" w:beforeAutospacing="1" w:after="100" w:afterAutospacing="1"/>
        <w:ind w:left="360"/>
        <w:rPr>
          <w:rFonts w:eastAsia="Times New Roman" w:cstheme="minorHAnsi"/>
          <w:lang w:eastAsia="fr-FR"/>
        </w:rPr>
      </w:pPr>
      <w:r w:rsidRPr="002C443C">
        <w:rPr>
          <w:rFonts w:eastAsia="Times New Roman" w:cstheme="minorHAnsi"/>
          <w:lang w:eastAsia="fr-FR"/>
        </w:rPr>
        <w:t xml:space="preserve">Il est à noter qu’un public parfois non francophone demande de l’adaptation, de la patience, et du temps. Pour les personnes qui ne maîtrisent pas la langue française, avec des difficultés à se repérer dans le système français, la réalisation des outils à destination </w:t>
      </w:r>
      <w:r w:rsidRPr="002C443C">
        <w:rPr>
          <w:rFonts w:eastAsia="Times New Roman" w:cstheme="minorHAnsi"/>
          <w:lang w:eastAsia="fr-FR"/>
        </w:rPr>
        <w:lastRenderedPageBreak/>
        <w:t xml:space="preserve">de ce public pourrait constituer un appui très pratique, et pour les travailleurs sociaux une interface pour simplifier les explications. </w:t>
      </w:r>
    </w:p>
    <w:p w14:paraId="11648165" w14:textId="77777777" w:rsidR="00C35C4C" w:rsidRPr="002C443C" w:rsidRDefault="00C35C4C" w:rsidP="002C443C">
      <w:pPr>
        <w:pStyle w:val="Paragraphedeliste"/>
        <w:spacing w:before="100" w:beforeAutospacing="1" w:after="100" w:afterAutospacing="1"/>
        <w:ind w:left="360"/>
        <w:rPr>
          <w:rFonts w:eastAsia="Times New Roman" w:cstheme="minorHAnsi"/>
          <w:lang w:eastAsia="fr-FR"/>
        </w:rPr>
      </w:pPr>
      <w:r w:rsidRPr="002C443C">
        <w:rPr>
          <w:rFonts w:eastAsia="Times New Roman" w:cstheme="minorHAnsi"/>
          <w:lang w:eastAsia="fr-FR"/>
        </w:rPr>
        <w:t xml:space="preserve">L’idée est que les outils doivent convenir à l’accompagnement de chaque service du Pôle Asile. Pour le moment, les thématiques concernées sont les suivante : santé – transport – logement – démarches administratives – emploi – formation – énergie – mobilité. </w:t>
      </w:r>
    </w:p>
    <w:p w14:paraId="57C4B244" w14:textId="77777777" w:rsidR="00C35C4C" w:rsidRDefault="00C35C4C" w:rsidP="002C443C">
      <w:pPr>
        <w:pStyle w:val="Paragraphedeliste"/>
        <w:spacing w:before="100" w:beforeAutospacing="1" w:after="100" w:afterAutospacing="1"/>
        <w:ind w:left="360"/>
        <w:rPr>
          <w:rFonts w:eastAsia="Times New Roman" w:cstheme="minorHAnsi"/>
          <w:lang w:eastAsia="fr-FR"/>
        </w:rPr>
      </w:pPr>
      <w:r w:rsidRPr="002C443C">
        <w:rPr>
          <w:rFonts w:eastAsia="Times New Roman" w:cstheme="minorHAnsi"/>
          <w:lang w:eastAsia="fr-FR"/>
        </w:rPr>
        <w:t xml:space="preserve">Ce travail important est actuellement en cours de réalisation. </w:t>
      </w:r>
    </w:p>
    <w:p w14:paraId="28771560" w14:textId="77777777" w:rsidR="00DF02C5" w:rsidRDefault="00DF02C5" w:rsidP="002C443C">
      <w:pPr>
        <w:pStyle w:val="Paragraphedeliste"/>
        <w:spacing w:before="100" w:beforeAutospacing="1" w:after="100" w:afterAutospacing="1"/>
        <w:ind w:left="360"/>
        <w:rPr>
          <w:rFonts w:eastAsia="Times New Roman" w:cstheme="minorHAnsi"/>
          <w:lang w:eastAsia="fr-FR"/>
        </w:rPr>
      </w:pPr>
    </w:p>
    <w:p w14:paraId="6B4F70A4" w14:textId="0376A134" w:rsidR="007F271C" w:rsidRPr="007F271C" w:rsidRDefault="007F271C" w:rsidP="007F271C">
      <w:pPr>
        <w:pStyle w:val="Paragraphedeliste"/>
        <w:numPr>
          <w:ilvl w:val="0"/>
          <w:numId w:val="40"/>
        </w:numPr>
        <w:spacing w:before="100" w:beforeAutospacing="1" w:after="100" w:afterAutospacing="1"/>
        <w:rPr>
          <w:rFonts w:eastAsia="Times New Roman" w:cstheme="minorHAnsi"/>
          <w:b/>
          <w:lang w:eastAsia="fr-FR"/>
        </w:rPr>
      </w:pPr>
      <w:r w:rsidRPr="007F271C">
        <w:rPr>
          <w:rFonts w:eastAsia="Times New Roman" w:cstheme="minorHAnsi"/>
          <w:b/>
          <w:lang w:eastAsia="fr-FR"/>
        </w:rPr>
        <w:t>Un projet de sensibilisation aux enjeux de l’utilisation excessive des écrans :</w:t>
      </w:r>
    </w:p>
    <w:p w14:paraId="2746DE00" w14:textId="77777777" w:rsidR="007F271C" w:rsidRDefault="007F271C" w:rsidP="002C443C">
      <w:pPr>
        <w:pStyle w:val="Paragraphedeliste"/>
        <w:spacing w:before="100" w:beforeAutospacing="1" w:after="100" w:afterAutospacing="1"/>
        <w:ind w:left="360"/>
        <w:rPr>
          <w:rFonts w:eastAsia="Times New Roman" w:cstheme="minorHAnsi"/>
          <w:lang w:eastAsia="fr-FR"/>
        </w:rPr>
      </w:pPr>
    </w:p>
    <w:p w14:paraId="2FF7CBD9" w14:textId="77777777" w:rsidR="00C35C4C" w:rsidRPr="002C443C" w:rsidRDefault="00C35C4C" w:rsidP="002C443C">
      <w:pPr>
        <w:pStyle w:val="Paragraphedeliste"/>
        <w:spacing w:before="100" w:beforeAutospacing="1" w:after="100" w:afterAutospacing="1"/>
        <w:ind w:left="360"/>
        <w:rPr>
          <w:rFonts w:eastAsia="Times New Roman" w:cstheme="minorHAnsi"/>
          <w:lang w:eastAsia="fr-FR"/>
        </w:rPr>
      </w:pPr>
      <w:r w:rsidRPr="002C443C">
        <w:rPr>
          <w:rFonts w:eastAsia="Times New Roman" w:cstheme="minorHAnsi"/>
          <w:lang w:eastAsia="fr-FR"/>
        </w:rPr>
        <w:t xml:space="preserve">Enfin, aux détours des échanges et visites à domicile des travailleurs sociaux, il a été repéré une surconsommation et utilisation non pertinente des écrans (téléphones portables, téléviseurs, jeux vidéo…). Ce constat concernant de nombreuses familles, plusieurs temps d’échange avec la psychologue ont eu lieu. L’objectif étant de réfléchir ensemble, en nous appuyant sur nos expériences et regards croisés, aux propositions à soumettre comme alternatives à cette problématique. </w:t>
      </w:r>
    </w:p>
    <w:p w14:paraId="505401F2" w14:textId="58ED130D" w:rsidR="00C35C4C" w:rsidRPr="002C443C" w:rsidRDefault="00C35C4C" w:rsidP="002C443C">
      <w:pPr>
        <w:pStyle w:val="Paragraphedeliste"/>
        <w:spacing w:before="100" w:beforeAutospacing="1" w:after="100" w:afterAutospacing="1"/>
        <w:ind w:left="360"/>
        <w:rPr>
          <w:rFonts w:eastAsia="Times New Roman" w:cstheme="minorHAnsi"/>
          <w:lang w:eastAsia="fr-FR"/>
        </w:rPr>
      </w:pPr>
      <w:r w:rsidRPr="002C443C">
        <w:rPr>
          <w:rFonts w:eastAsia="Times New Roman" w:cstheme="minorHAnsi"/>
          <w:lang w:eastAsia="fr-FR"/>
        </w:rPr>
        <w:t>Il nous a semblé intéressant et important de pouvoir interpeler des professionnels extérieurs s</w:t>
      </w:r>
      <w:r w:rsidR="00DF02C5">
        <w:rPr>
          <w:rFonts w:eastAsia="Times New Roman" w:cstheme="minorHAnsi"/>
          <w:lang w:eastAsia="fr-FR"/>
        </w:rPr>
        <w:t xml:space="preserve">pécialisés dans les addictions. </w:t>
      </w:r>
      <w:r w:rsidRPr="002C443C">
        <w:rPr>
          <w:rFonts w:eastAsia="Times New Roman" w:cstheme="minorHAnsi"/>
          <w:lang w:eastAsia="fr-FR"/>
        </w:rPr>
        <w:t xml:space="preserve">L’association le Mail a pu répondre favorablement à notre demande. Un premier temps a pu avoir lieu avec l’équipe afin de bien cerner les attentes. Dans un second temps, les travailleurs sociaux du Mail, en appui à l’équipe, ont pu sensibiliser un groupe de personnes concernées mais volontaires à ce problème sociétal. L’objectif étant de mettre en exergue les bonnes pratiques au quotidien. </w:t>
      </w:r>
    </w:p>
    <w:p w14:paraId="41DB9102" w14:textId="77777777" w:rsidR="00C35C4C" w:rsidRPr="002C443C" w:rsidRDefault="00C35C4C" w:rsidP="002C443C">
      <w:pPr>
        <w:pStyle w:val="Paragraphedeliste"/>
        <w:spacing w:before="100" w:beforeAutospacing="1" w:after="100" w:afterAutospacing="1"/>
        <w:ind w:left="360"/>
        <w:rPr>
          <w:rFonts w:eastAsia="Times New Roman" w:cstheme="minorHAnsi"/>
          <w:lang w:eastAsia="fr-FR"/>
        </w:rPr>
      </w:pPr>
      <w:r w:rsidRPr="002C443C">
        <w:rPr>
          <w:rFonts w:eastAsia="Times New Roman" w:cstheme="minorHAnsi"/>
          <w:lang w:eastAsia="fr-FR"/>
        </w:rPr>
        <w:t xml:space="preserve">L’équipe pluridisciplinaire projette de poursuivre cette action pour l’année 2024. </w:t>
      </w:r>
    </w:p>
    <w:p w14:paraId="19B35E50" w14:textId="1A00AEC5" w:rsidR="004F38BE" w:rsidRDefault="00C35C4C" w:rsidP="00DF02C5">
      <w:pPr>
        <w:pStyle w:val="Paragraphedeliste"/>
        <w:spacing w:before="100" w:beforeAutospacing="1" w:after="100" w:afterAutospacing="1"/>
        <w:ind w:left="360"/>
        <w:rPr>
          <w:rFonts w:eastAsia="Times New Roman" w:cstheme="minorHAnsi"/>
          <w:lang w:eastAsia="fr-FR"/>
        </w:rPr>
      </w:pPr>
      <w:r w:rsidRPr="002C443C">
        <w:rPr>
          <w:rFonts w:eastAsia="Times New Roman" w:cstheme="minorHAnsi"/>
          <w:lang w:eastAsia="fr-FR"/>
        </w:rPr>
        <w:t xml:space="preserve">En effet, il nous semble pertinent d’appréhender une alternative aux écrans en travaillant un projet autour du jeu. Un partenariat avec la ludothèque « CREALUDE » pourra alors être envisagé. </w:t>
      </w:r>
    </w:p>
    <w:p w14:paraId="64BF6F34" w14:textId="77777777" w:rsidR="007F271C" w:rsidRDefault="007F271C" w:rsidP="00DF02C5">
      <w:pPr>
        <w:pStyle w:val="Paragraphedeliste"/>
        <w:spacing w:before="100" w:beforeAutospacing="1" w:after="100" w:afterAutospacing="1"/>
        <w:ind w:left="360"/>
        <w:rPr>
          <w:rFonts w:eastAsia="Times New Roman" w:cstheme="minorHAnsi"/>
          <w:lang w:eastAsia="fr-FR"/>
        </w:rPr>
      </w:pPr>
    </w:p>
    <w:p w14:paraId="6F3A5B4B" w14:textId="4D7DC981" w:rsidR="00FC519C" w:rsidRPr="00FC519C" w:rsidRDefault="00FC519C" w:rsidP="007F271C">
      <w:pPr>
        <w:pStyle w:val="Titre1"/>
        <w:rPr>
          <w:i/>
          <w:iCs/>
          <w:lang w:eastAsia="fr-FR"/>
        </w:rPr>
      </w:pPr>
      <w:r>
        <w:rPr>
          <w:lang w:eastAsia="fr-FR"/>
        </w:rPr>
        <w:t>L’accompagnement psychologique :</w:t>
      </w:r>
    </w:p>
    <w:p w14:paraId="2CCD48EE" w14:textId="77777777" w:rsidR="00FC519C" w:rsidRPr="00FC519C" w:rsidRDefault="00FC519C" w:rsidP="00FC519C">
      <w:pPr>
        <w:pStyle w:val="Paragraphedeliste"/>
        <w:spacing w:before="100" w:beforeAutospacing="1" w:after="100" w:afterAutospacing="1"/>
        <w:ind w:left="360"/>
        <w:rPr>
          <w:rFonts w:eastAsia="Times New Roman" w:cstheme="minorHAnsi"/>
          <w:lang w:eastAsia="fr-FR"/>
        </w:rPr>
      </w:pPr>
    </w:p>
    <w:p w14:paraId="5A738F87" w14:textId="66BACA3F" w:rsidR="00FC519C" w:rsidRPr="00FC519C" w:rsidRDefault="00FC519C" w:rsidP="00FC519C">
      <w:pPr>
        <w:pStyle w:val="Paragraphedeliste"/>
        <w:spacing w:before="100" w:beforeAutospacing="1" w:after="100" w:afterAutospacing="1"/>
        <w:ind w:left="360"/>
        <w:rPr>
          <w:rFonts w:eastAsia="Times New Roman" w:cstheme="minorHAnsi"/>
          <w:lang w:eastAsia="fr-FR"/>
        </w:rPr>
      </w:pPr>
      <w:r>
        <w:rPr>
          <w:rFonts w:eastAsia="Times New Roman" w:cstheme="minorHAnsi"/>
          <w:lang w:eastAsia="fr-FR"/>
        </w:rPr>
        <w:t>Le dispositif HU bénéficie</w:t>
      </w:r>
      <w:r w:rsidRPr="00FC519C">
        <w:rPr>
          <w:rFonts w:eastAsia="Times New Roman" w:cstheme="minorHAnsi"/>
          <w:lang w:eastAsia="fr-FR"/>
        </w:rPr>
        <w:t xml:space="preserve"> de la présence d’une psychologue à temps partiel. Son rôle consiste, essentiellement, à accompagner les personnes accueillies dans leur parcours d'asile en leur proposant un soutien psychologique. Ce dernier permet d’aider à surmonter les difficultés liées à leur situation et, indirectement, à favoriser leur insertion. </w:t>
      </w:r>
    </w:p>
    <w:p w14:paraId="1E56094F" w14:textId="77777777" w:rsidR="00FC519C" w:rsidRPr="00FC519C" w:rsidRDefault="00FC519C" w:rsidP="00FC519C">
      <w:pPr>
        <w:pStyle w:val="Paragraphedeliste"/>
        <w:spacing w:before="100" w:beforeAutospacing="1" w:after="100" w:afterAutospacing="1"/>
        <w:ind w:left="360"/>
        <w:rPr>
          <w:rFonts w:eastAsia="Times New Roman" w:cstheme="minorHAnsi"/>
          <w:lang w:eastAsia="fr-FR"/>
        </w:rPr>
      </w:pPr>
    </w:p>
    <w:p w14:paraId="65AFD850" w14:textId="77777777" w:rsidR="00FC519C" w:rsidRPr="00FC519C" w:rsidRDefault="00FC519C" w:rsidP="00FC519C">
      <w:pPr>
        <w:pStyle w:val="Paragraphedeliste"/>
        <w:spacing w:before="100" w:beforeAutospacing="1" w:after="100" w:afterAutospacing="1"/>
        <w:ind w:left="360"/>
        <w:rPr>
          <w:rFonts w:eastAsia="Times New Roman" w:cstheme="minorHAnsi"/>
          <w:lang w:eastAsia="fr-FR"/>
        </w:rPr>
      </w:pPr>
      <w:r w:rsidRPr="00FC519C">
        <w:rPr>
          <w:rFonts w:eastAsia="Times New Roman" w:cstheme="minorHAnsi"/>
          <w:lang w:eastAsia="fr-FR"/>
        </w:rPr>
        <w:t>Les personnes reçues par la psychologue sont autant d’hommes que de femmes mais aussi des enfants. Et même si les pays d’origine sont nombreux, les problématiques, globalement, soulevées trouvent leur source dans des zones de conflits, de persécution politique, de situations familiales complexes...Avec pour point commun une mise en danger de leur vie et /ou celle de leurs proches. De même, les traumatismes et violences subies ont des similitudes et une récurrence.</w:t>
      </w:r>
    </w:p>
    <w:p w14:paraId="260A733E" w14:textId="77777777" w:rsidR="00FC519C" w:rsidRPr="00FC519C" w:rsidRDefault="00FC519C" w:rsidP="00FC519C">
      <w:pPr>
        <w:pStyle w:val="Paragraphedeliste"/>
        <w:spacing w:before="100" w:beforeAutospacing="1" w:after="100" w:afterAutospacing="1"/>
        <w:ind w:left="360"/>
        <w:rPr>
          <w:rFonts w:eastAsia="Times New Roman" w:cstheme="minorHAnsi"/>
          <w:lang w:eastAsia="fr-FR"/>
        </w:rPr>
      </w:pPr>
    </w:p>
    <w:p w14:paraId="79F3E6DD" w14:textId="77777777" w:rsidR="00FC519C" w:rsidRPr="00FC519C" w:rsidRDefault="00FC519C" w:rsidP="00FC519C">
      <w:pPr>
        <w:pStyle w:val="Paragraphedeliste"/>
        <w:spacing w:before="100" w:beforeAutospacing="1" w:after="100" w:afterAutospacing="1"/>
        <w:ind w:left="360"/>
        <w:rPr>
          <w:rFonts w:eastAsia="Times New Roman" w:cstheme="minorHAnsi"/>
          <w:lang w:eastAsia="fr-FR"/>
        </w:rPr>
      </w:pPr>
      <w:r w:rsidRPr="00FC519C">
        <w:rPr>
          <w:rFonts w:eastAsia="Times New Roman" w:cstheme="minorHAnsi"/>
          <w:lang w:eastAsia="fr-FR"/>
        </w:rPr>
        <w:t xml:space="preserve">Pour mieux comprendre l’enjeu des accompagnements, il est nécessaire de définir l’exil et son impact : </w:t>
      </w:r>
    </w:p>
    <w:p w14:paraId="1CECA838" w14:textId="77777777" w:rsidR="00FC519C" w:rsidRPr="00FC519C" w:rsidRDefault="00FC519C" w:rsidP="00FC519C">
      <w:pPr>
        <w:pStyle w:val="Paragraphedeliste"/>
        <w:spacing w:before="100" w:beforeAutospacing="1" w:after="100" w:afterAutospacing="1"/>
        <w:ind w:left="360"/>
        <w:rPr>
          <w:rFonts w:eastAsia="Times New Roman" w:cstheme="minorHAnsi"/>
          <w:lang w:eastAsia="fr-FR"/>
        </w:rPr>
      </w:pPr>
    </w:p>
    <w:p w14:paraId="3DFE309B" w14:textId="77777777" w:rsidR="00FC519C" w:rsidRDefault="00FC519C" w:rsidP="00FC519C">
      <w:pPr>
        <w:pStyle w:val="Paragraphedeliste"/>
        <w:spacing w:before="100" w:beforeAutospacing="1" w:after="100" w:afterAutospacing="1"/>
        <w:ind w:left="360"/>
        <w:rPr>
          <w:rFonts w:eastAsia="Times New Roman" w:cstheme="minorHAnsi"/>
          <w:lang w:eastAsia="fr-FR"/>
        </w:rPr>
      </w:pPr>
      <w:r w:rsidRPr="00FC519C">
        <w:rPr>
          <w:rFonts w:eastAsia="Times New Roman" w:cstheme="minorHAnsi"/>
          <w:b/>
          <w:lang w:eastAsia="fr-FR"/>
        </w:rPr>
        <w:lastRenderedPageBreak/>
        <w:t>L’exil</w:t>
      </w:r>
      <w:r w:rsidRPr="00FC519C">
        <w:rPr>
          <w:rFonts w:eastAsia="Times New Roman" w:cstheme="minorHAnsi"/>
          <w:lang w:eastAsia="fr-FR"/>
        </w:rPr>
        <w:t xml:space="preserve"> est l'état (social, psychologique, politique...) d'une personne qui a quitté sa patrie volontairement ou sous la contrainte (impossibilité de survivre ou menace d'une persécution) et qui vit dans un pays étranger avec ce que cela implique de difficultés (langue, insertion, identité...) et de sentiment d'éloignement de son pays (nostalgie, déracinement...).</w:t>
      </w:r>
    </w:p>
    <w:p w14:paraId="26EDAFBA" w14:textId="77777777" w:rsidR="00FC519C" w:rsidRPr="00FC519C" w:rsidRDefault="00FC519C" w:rsidP="00FC519C">
      <w:pPr>
        <w:pStyle w:val="Paragraphedeliste"/>
        <w:spacing w:before="100" w:beforeAutospacing="1" w:after="100" w:afterAutospacing="1"/>
        <w:ind w:left="360"/>
        <w:rPr>
          <w:rFonts w:eastAsia="Times New Roman" w:cstheme="minorHAnsi"/>
          <w:lang w:eastAsia="fr-FR"/>
        </w:rPr>
      </w:pPr>
    </w:p>
    <w:p w14:paraId="5B9B6FFE" w14:textId="77777777" w:rsidR="00FC519C" w:rsidRDefault="00FC519C" w:rsidP="00FC519C">
      <w:pPr>
        <w:pStyle w:val="Paragraphedeliste"/>
        <w:spacing w:before="100" w:beforeAutospacing="1" w:after="100" w:afterAutospacing="1"/>
        <w:ind w:left="360"/>
        <w:rPr>
          <w:rFonts w:eastAsia="Times New Roman" w:cstheme="minorHAnsi"/>
          <w:lang w:eastAsia="fr-FR"/>
        </w:rPr>
      </w:pPr>
      <w:r w:rsidRPr="00FC519C">
        <w:rPr>
          <w:rFonts w:eastAsia="Times New Roman" w:cstheme="minorHAnsi"/>
          <w:lang w:eastAsia="fr-FR"/>
        </w:rPr>
        <w:t>Le fait de quitter sa terre et son chez-soi contre sa volonté confronte l’exilé à une perte majeure qui va pouvoir entrainer un sentiment de nostalgie et parfois l’inscrire dans une dépression durable. La précipitation du départ, le fait d’avoir dû abandonner une partie des siens et de son histoire, couplés à la difficulté à s’installer dans un nouveau territoire, viennent complexifier le travail de deuil.</w:t>
      </w:r>
    </w:p>
    <w:p w14:paraId="077B2813" w14:textId="77777777" w:rsidR="00FC519C" w:rsidRPr="00FC519C" w:rsidRDefault="00FC519C" w:rsidP="00FC519C">
      <w:pPr>
        <w:pStyle w:val="Paragraphedeliste"/>
        <w:spacing w:before="100" w:beforeAutospacing="1" w:after="100" w:afterAutospacing="1"/>
        <w:ind w:left="360"/>
        <w:rPr>
          <w:rFonts w:eastAsia="Times New Roman" w:cstheme="minorHAnsi"/>
          <w:lang w:eastAsia="fr-FR"/>
        </w:rPr>
      </w:pPr>
    </w:p>
    <w:p w14:paraId="75243A43" w14:textId="77777777" w:rsidR="00FC519C" w:rsidRDefault="00FC519C" w:rsidP="00FC519C">
      <w:pPr>
        <w:pStyle w:val="Paragraphedeliste"/>
        <w:ind w:left="360"/>
        <w:rPr>
          <w:rFonts w:eastAsia="Times New Roman" w:cstheme="minorHAnsi"/>
          <w:lang w:eastAsia="fr-FR"/>
        </w:rPr>
      </w:pPr>
      <w:r w:rsidRPr="00FC519C">
        <w:rPr>
          <w:rFonts w:eastAsia="Times New Roman" w:cstheme="minorHAnsi"/>
          <w:lang w:eastAsia="fr-FR"/>
        </w:rPr>
        <w:t xml:space="preserve">Ces difficultés se couplent avec les traumatismes subis dans le pays d’origine. Le parcours d’exil et l’intégration dans un nouveau pays nécessitent dans de nombreux cas cet accompagnement psychologique. Les problématiques rencontrées sont très spécifiques sur ces services qui nous demandent une certaine connaissance et une adaptation de notre pratique. Nous parlons de pertes, de deuils, de traumatismes multiples, de névrose post-traumatique…Les personnes sont dans une souffrance psychique et/ou physique importantes. Pour qu’un équilibre de vie soit retrouvé, la thérapie peut être longue et éprouvante. La psychologue accompagne la personne dans son cheminement où elle essaye de trouver une continuité dans son existence, qui à un moment donné s’est rompue afin de pouvoir se projeter de nouveau dans l’avenir. Il s’agit d’accueillir une parole qui provoque un changement dans l’histoire du sujet et repositionne le traumatisme qui doit prendre sens dans une position parfois douloureuse. </w:t>
      </w:r>
    </w:p>
    <w:p w14:paraId="1ABD088B" w14:textId="77777777" w:rsidR="00FC519C" w:rsidRPr="00FC519C" w:rsidRDefault="00FC519C" w:rsidP="00FC519C">
      <w:pPr>
        <w:pStyle w:val="Paragraphedeliste"/>
        <w:ind w:left="360"/>
        <w:rPr>
          <w:rFonts w:eastAsia="Times New Roman" w:cstheme="minorHAnsi"/>
          <w:lang w:eastAsia="fr-FR"/>
        </w:rPr>
      </w:pPr>
    </w:p>
    <w:p w14:paraId="09DC1820" w14:textId="77777777" w:rsidR="00FC519C" w:rsidRPr="00FC519C" w:rsidRDefault="00FC519C" w:rsidP="00FC519C">
      <w:pPr>
        <w:pStyle w:val="Paragraphedeliste"/>
        <w:spacing w:before="100" w:beforeAutospacing="1" w:after="100" w:afterAutospacing="1"/>
        <w:ind w:left="360"/>
        <w:rPr>
          <w:rFonts w:eastAsia="Times New Roman" w:cstheme="minorHAnsi"/>
          <w:lang w:eastAsia="fr-FR"/>
        </w:rPr>
      </w:pPr>
      <w:r w:rsidRPr="00FC519C">
        <w:rPr>
          <w:rFonts w:eastAsia="Times New Roman" w:cstheme="minorHAnsi"/>
          <w:lang w:eastAsia="fr-FR"/>
        </w:rPr>
        <w:t>Différentes manifestations traduisent l’expression du mal-être ou d’une pathologie psychique sous-jacente :</w:t>
      </w:r>
    </w:p>
    <w:p w14:paraId="5B9639CC" w14:textId="77777777" w:rsidR="00FC519C" w:rsidRPr="00FC519C" w:rsidRDefault="00FC519C" w:rsidP="00FC519C">
      <w:pPr>
        <w:pStyle w:val="Paragraphedeliste"/>
        <w:spacing w:before="100" w:beforeAutospacing="1" w:after="100" w:afterAutospacing="1"/>
        <w:ind w:left="360"/>
        <w:rPr>
          <w:rFonts w:eastAsia="Times New Roman" w:cstheme="minorHAnsi"/>
          <w:lang w:eastAsia="fr-FR"/>
        </w:rPr>
      </w:pPr>
    </w:p>
    <w:p w14:paraId="2D342D77" w14:textId="0357ACE1" w:rsidR="00FC519C" w:rsidRPr="00FC519C" w:rsidRDefault="00FC519C" w:rsidP="00FC519C">
      <w:pPr>
        <w:pStyle w:val="Paragraphedeliste"/>
        <w:numPr>
          <w:ilvl w:val="0"/>
          <w:numId w:val="38"/>
        </w:numPr>
        <w:spacing w:before="100" w:beforeAutospacing="1" w:after="100" w:afterAutospacing="1"/>
        <w:rPr>
          <w:rFonts w:eastAsia="Times New Roman" w:cstheme="minorHAnsi"/>
          <w:lang w:eastAsia="fr-FR"/>
        </w:rPr>
      </w:pPr>
      <w:r w:rsidRPr="00FC519C">
        <w:rPr>
          <w:rFonts w:eastAsia="Times New Roman" w:cstheme="minorHAnsi"/>
          <w:lang w:eastAsia="fr-FR"/>
        </w:rPr>
        <w:t xml:space="preserve">Certaines personnes vont clairement verbaliser leur désarroi avec parfois une demande d’aide extérieure. </w:t>
      </w:r>
    </w:p>
    <w:p w14:paraId="45C0E65A" w14:textId="558FDE5F" w:rsidR="00FC519C" w:rsidRPr="00FC519C" w:rsidRDefault="00FC519C" w:rsidP="00FC519C">
      <w:pPr>
        <w:pStyle w:val="Paragraphedeliste"/>
        <w:numPr>
          <w:ilvl w:val="0"/>
          <w:numId w:val="38"/>
        </w:numPr>
        <w:spacing w:before="100" w:beforeAutospacing="1" w:after="100" w:afterAutospacing="1"/>
        <w:rPr>
          <w:rFonts w:eastAsia="Times New Roman" w:cstheme="minorHAnsi"/>
          <w:lang w:eastAsia="fr-FR"/>
        </w:rPr>
      </w:pPr>
      <w:r w:rsidRPr="00FC519C">
        <w:rPr>
          <w:rFonts w:eastAsia="Times New Roman" w:cstheme="minorHAnsi"/>
          <w:lang w:eastAsia="fr-FR"/>
        </w:rPr>
        <w:t>Pour d’autres, ce seront des symptômes qui vont nous donner cette information.  Ces derniers, pour être parlants, doivent être récurrents et non isolés.</w:t>
      </w:r>
    </w:p>
    <w:p w14:paraId="1451E669" w14:textId="7D13EE0F" w:rsidR="00FC519C" w:rsidRPr="00FC519C" w:rsidRDefault="00FC519C" w:rsidP="00FC519C">
      <w:pPr>
        <w:pStyle w:val="Paragraphedeliste"/>
        <w:numPr>
          <w:ilvl w:val="0"/>
          <w:numId w:val="38"/>
        </w:numPr>
        <w:spacing w:before="100" w:beforeAutospacing="1" w:after="100" w:afterAutospacing="1"/>
        <w:rPr>
          <w:rFonts w:eastAsia="Times New Roman" w:cstheme="minorHAnsi"/>
          <w:lang w:eastAsia="fr-FR"/>
        </w:rPr>
      </w:pPr>
      <w:r w:rsidRPr="00FC519C">
        <w:rPr>
          <w:rFonts w:eastAsia="Times New Roman" w:cstheme="minorHAnsi"/>
          <w:lang w:eastAsia="fr-FR"/>
        </w:rPr>
        <w:t>La somatisation est très présente et est souvent le premier symptôme évoqué (plaintes diffuses non justifiées par des examens médicaux : maux de tête, maux de ventre, mal de dos…)</w:t>
      </w:r>
    </w:p>
    <w:p w14:paraId="25010A36" w14:textId="00A0A6F8" w:rsidR="00FC519C" w:rsidRPr="00FC519C" w:rsidRDefault="00FC519C" w:rsidP="00FC519C">
      <w:pPr>
        <w:pStyle w:val="Paragraphedeliste"/>
        <w:numPr>
          <w:ilvl w:val="0"/>
          <w:numId w:val="38"/>
        </w:numPr>
        <w:spacing w:before="100" w:beforeAutospacing="1" w:after="100" w:afterAutospacing="1"/>
        <w:rPr>
          <w:rFonts w:eastAsia="Times New Roman" w:cstheme="minorHAnsi"/>
          <w:lang w:eastAsia="fr-FR"/>
        </w:rPr>
      </w:pPr>
      <w:r w:rsidRPr="00FC519C">
        <w:rPr>
          <w:rFonts w:eastAsia="Times New Roman" w:cstheme="minorHAnsi"/>
          <w:lang w:eastAsia="fr-FR"/>
        </w:rPr>
        <w:t>Les troubles du comportement : Un comportement inadapté (trop introverti ou excessivement débordant), un comportement atypique (pouvant relever d’une atteinte névrotique ou psychotique) et un comportement révélateur d’une addiction aux stupéfiants, à l’alcool, aux jeux (problèmes financiers)….</w:t>
      </w:r>
    </w:p>
    <w:p w14:paraId="33F178B5" w14:textId="0B52C9EB" w:rsidR="00FC519C" w:rsidRPr="00FC519C" w:rsidRDefault="00FC519C" w:rsidP="00FC519C">
      <w:pPr>
        <w:pStyle w:val="Paragraphedeliste"/>
        <w:numPr>
          <w:ilvl w:val="0"/>
          <w:numId w:val="38"/>
        </w:numPr>
        <w:spacing w:before="100" w:beforeAutospacing="1" w:after="100" w:afterAutospacing="1"/>
        <w:rPr>
          <w:rFonts w:eastAsia="Times New Roman" w:cstheme="minorHAnsi"/>
          <w:lang w:eastAsia="fr-FR"/>
        </w:rPr>
      </w:pPr>
      <w:r w:rsidRPr="00FC519C">
        <w:rPr>
          <w:rFonts w:eastAsia="Times New Roman" w:cstheme="minorHAnsi"/>
          <w:lang w:eastAsia="fr-FR"/>
        </w:rPr>
        <w:t xml:space="preserve">La tristesse, les pleurs, le manque de motivation, les troubles du sommeil et /ou de l’alimentation avec une perte de poids importante, un regard vide, la fatigue…sont autant de signes qui peuvent également nous interpeller. </w:t>
      </w:r>
    </w:p>
    <w:p w14:paraId="51B08F58" w14:textId="0218E2F7" w:rsidR="00FC519C" w:rsidRPr="00FC519C" w:rsidRDefault="00FC519C" w:rsidP="00FC519C">
      <w:pPr>
        <w:pStyle w:val="Paragraphedeliste"/>
        <w:numPr>
          <w:ilvl w:val="0"/>
          <w:numId w:val="38"/>
        </w:numPr>
        <w:spacing w:before="100" w:beforeAutospacing="1" w:after="100" w:afterAutospacing="1"/>
        <w:rPr>
          <w:rFonts w:eastAsia="Times New Roman" w:cstheme="minorHAnsi"/>
          <w:lang w:eastAsia="fr-FR"/>
        </w:rPr>
      </w:pPr>
      <w:r w:rsidRPr="00FC519C">
        <w:rPr>
          <w:rFonts w:eastAsia="Times New Roman" w:cstheme="minorHAnsi"/>
          <w:lang w:eastAsia="fr-FR"/>
        </w:rPr>
        <w:t xml:space="preserve">L’évocation de problèmes familiaux ou autres. </w:t>
      </w:r>
    </w:p>
    <w:p w14:paraId="7D7809C4" w14:textId="0FC7BFC0" w:rsidR="00FC519C" w:rsidRPr="00FC519C" w:rsidRDefault="00FC519C" w:rsidP="00FC519C">
      <w:pPr>
        <w:pStyle w:val="Paragraphedeliste"/>
        <w:numPr>
          <w:ilvl w:val="0"/>
          <w:numId w:val="38"/>
        </w:numPr>
        <w:spacing w:before="100" w:beforeAutospacing="1" w:after="100" w:afterAutospacing="1"/>
        <w:rPr>
          <w:rFonts w:eastAsia="Times New Roman" w:cstheme="minorHAnsi"/>
          <w:lang w:eastAsia="fr-FR"/>
        </w:rPr>
      </w:pPr>
      <w:r w:rsidRPr="00FC519C">
        <w:rPr>
          <w:rFonts w:eastAsia="Times New Roman" w:cstheme="minorHAnsi"/>
          <w:lang w:eastAsia="fr-FR"/>
        </w:rPr>
        <w:t>Un bien-être excessif…</w:t>
      </w:r>
    </w:p>
    <w:p w14:paraId="011BAC80" w14:textId="77777777" w:rsidR="00FC519C" w:rsidRPr="00FC519C" w:rsidRDefault="00FC519C" w:rsidP="00FC519C">
      <w:pPr>
        <w:pStyle w:val="Paragraphedeliste"/>
        <w:spacing w:before="100" w:beforeAutospacing="1" w:after="100" w:afterAutospacing="1"/>
        <w:ind w:left="360"/>
        <w:rPr>
          <w:rFonts w:eastAsia="Times New Roman" w:cstheme="minorHAnsi"/>
          <w:lang w:eastAsia="fr-FR"/>
        </w:rPr>
      </w:pPr>
    </w:p>
    <w:p w14:paraId="1DB56D90" w14:textId="77777777" w:rsidR="00FC519C" w:rsidRPr="00FC519C" w:rsidRDefault="00FC519C" w:rsidP="00FC519C">
      <w:pPr>
        <w:pStyle w:val="Paragraphedeliste"/>
        <w:spacing w:before="100" w:beforeAutospacing="1" w:after="100" w:afterAutospacing="1"/>
        <w:ind w:left="360"/>
        <w:rPr>
          <w:rFonts w:eastAsia="Times New Roman" w:cstheme="minorHAnsi"/>
          <w:lang w:eastAsia="fr-FR"/>
        </w:rPr>
      </w:pPr>
      <w:r w:rsidRPr="00FC519C">
        <w:rPr>
          <w:rFonts w:eastAsia="Times New Roman" w:cstheme="minorHAnsi"/>
          <w:lang w:eastAsia="fr-FR"/>
        </w:rPr>
        <w:lastRenderedPageBreak/>
        <w:t xml:space="preserve">Dans tous les cas, une personne en souffrance aura forcément un mode d’expression propre qui sera significatif pour autrui. </w:t>
      </w:r>
    </w:p>
    <w:p w14:paraId="5438F698" w14:textId="77777777" w:rsidR="00FC519C" w:rsidRPr="00FC519C" w:rsidRDefault="00FC519C" w:rsidP="00FC519C">
      <w:pPr>
        <w:pStyle w:val="Paragraphedeliste"/>
        <w:spacing w:before="100" w:beforeAutospacing="1" w:after="100" w:afterAutospacing="1"/>
        <w:ind w:left="360"/>
        <w:rPr>
          <w:rFonts w:eastAsia="Times New Roman" w:cstheme="minorHAnsi"/>
          <w:b/>
          <w:lang w:eastAsia="fr-FR"/>
        </w:rPr>
      </w:pPr>
    </w:p>
    <w:p w14:paraId="2858FCED" w14:textId="77777777" w:rsidR="00FC519C" w:rsidRPr="00FC519C" w:rsidRDefault="00FC519C" w:rsidP="00FC519C">
      <w:pPr>
        <w:pStyle w:val="Paragraphedeliste"/>
        <w:spacing w:before="100" w:beforeAutospacing="1" w:after="100" w:afterAutospacing="1"/>
        <w:ind w:left="360"/>
        <w:rPr>
          <w:rFonts w:eastAsia="Times New Roman" w:cstheme="minorHAnsi"/>
          <w:b/>
          <w:lang w:eastAsia="fr-FR"/>
        </w:rPr>
      </w:pPr>
      <w:r w:rsidRPr="00FC519C">
        <w:rPr>
          <w:rFonts w:eastAsia="Times New Roman" w:cstheme="minorHAnsi"/>
          <w:b/>
          <w:lang w:eastAsia="fr-FR"/>
        </w:rPr>
        <w:t>Le travail du psychologue se décompose en plusieurs volets :</w:t>
      </w:r>
    </w:p>
    <w:p w14:paraId="78EBC7D7" w14:textId="77777777" w:rsidR="00FC519C" w:rsidRPr="00FC519C" w:rsidRDefault="00FC519C" w:rsidP="00FC519C">
      <w:pPr>
        <w:pStyle w:val="Paragraphedeliste"/>
        <w:spacing w:before="100" w:beforeAutospacing="1" w:after="100" w:afterAutospacing="1"/>
        <w:ind w:left="360"/>
        <w:rPr>
          <w:rFonts w:eastAsia="Times New Roman" w:cstheme="minorHAnsi"/>
          <w:b/>
          <w:lang w:eastAsia="fr-FR"/>
        </w:rPr>
      </w:pPr>
    </w:p>
    <w:p w14:paraId="085E88B5" w14:textId="77777777" w:rsidR="00FC519C" w:rsidRPr="00FC519C" w:rsidRDefault="00FC519C" w:rsidP="00FC519C">
      <w:pPr>
        <w:pStyle w:val="Paragraphedeliste"/>
        <w:spacing w:before="100" w:beforeAutospacing="1" w:after="100" w:afterAutospacing="1"/>
        <w:ind w:left="360"/>
        <w:rPr>
          <w:rFonts w:eastAsia="Times New Roman" w:cstheme="minorHAnsi"/>
          <w:lang w:eastAsia="fr-FR"/>
        </w:rPr>
      </w:pPr>
      <w:r w:rsidRPr="00FC519C">
        <w:rPr>
          <w:rFonts w:eastAsia="Times New Roman" w:cstheme="minorHAnsi"/>
          <w:b/>
          <w:i/>
          <w:lang w:eastAsia="fr-FR"/>
        </w:rPr>
        <w:t>- L’accueil</w:t>
      </w:r>
      <w:r w:rsidRPr="00FC519C">
        <w:rPr>
          <w:rFonts w:eastAsia="Times New Roman" w:cstheme="minorHAnsi"/>
          <w:lang w:eastAsia="fr-FR"/>
        </w:rPr>
        <w:t> : lors des premières séances, c’est la relation de confiance qui se met en place permettant ainsi une liberté dans la parole, la compréhension du parcours migratoire, des expériences traumatiques et l’ajustement des besoins d’un soutien psychologique. L’attention se porte, également, sur la capacité à faire face aux difficultés rencontrées.</w:t>
      </w:r>
    </w:p>
    <w:p w14:paraId="2DAF3623" w14:textId="77777777" w:rsidR="00FC519C" w:rsidRPr="00FC519C" w:rsidRDefault="00FC519C" w:rsidP="00FC519C">
      <w:pPr>
        <w:pStyle w:val="Paragraphedeliste"/>
        <w:spacing w:before="100" w:beforeAutospacing="1" w:after="100" w:afterAutospacing="1"/>
        <w:ind w:left="360"/>
        <w:rPr>
          <w:rFonts w:eastAsia="Times New Roman" w:cstheme="minorHAnsi"/>
          <w:b/>
          <w:i/>
          <w:lang w:eastAsia="fr-FR"/>
        </w:rPr>
      </w:pPr>
    </w:p>
    <w:p w14:paraId="35BCA0E7" w14:textId="77777777" w:rsidR="00FC519C" w:rsidRPr="00FC519C" w:rsidRDefault="00FC519C" w:rsidP="00FC519C">
      <w:pPr>
        <w:pStyle w:val="Paragraphedeliste"/>
        <w:spacing w:before="100" w:beforeAutospacing="1" w:after="100" w:afterAutospacing="1"/>
        <w:ind w:left="360"/>
        <w:rPr>
          <w:rFonts w:eastAsia="Times New Roman" w:cstheme="minorHAnsi"/>
          <w:b/>
          <w:i/>
          <w:lang w:eastAsia="fr-FR"/>
        </w:rPr>
      </w:pPr>
    </w:p>
    <w:p w14:paraId="20757CA3" w14:textId="77777777" w:rsidR="00FC519C" w:rsidRPr="00FC519C" w:rsidRDefault="00FC519C" w:rsidP="00FC519C">
      <w:pPr>
        <w:pStyle w:val="Paragraphedeliste"/>
        <w:spacing w:before="100" w:beforeAutospacing="1" w:after="100" w:afterAutospacing="1"/>
        <w:ind w:left="360"/>
        <w:rPr>
          <w:rFonts w:eastAsia="Times New Roman" w:cstheme="minorHAnsi"/>
          <w:lang w:eastAsia="fr-FR"/>
        </w:rPr>
      </w:pPr>
      <w:r w:rsidRPr="00FC519C">
        <w:rPr>
          <w:rFonts w:eastAsia="Times New Roman" w:cstheme="minorHAnsi"/>
          <w:b/>
          <w:i/>
          <w:lang w:eastAsia="fr-FR"/>
        </w:rPr>
        <w:t>- Le soutien psychologique</w:t>
      </w:r>
      <w:r w:rsidRPr="00FC519C">
        <w:rPr>
          <w:rFonts w:eastAsia="Times New Roman" w:cstheme="minorHAnsi"/>
          <w:lang w:eastAsia="fr-FR"/>
        </w:rPr>
        <w:t xml:space="preserve"> : les séances de psychothérapie proposées sont individuelles avec une adaptation des interventions aux besoins spécifiques et à la culture. L’objectif étant de permettre l’expression des émotions afin de surmonter les traumatismes et à renforcer les ressources personnelles. Malgré les difficultés rencontrées, les progrès chez certains sont notables, notamment en termes de reprise de confiance en soi et de reconstruction de leur projet de vie.</w:t>
      </w:r>
    </w:p>
    <w:p w14:paraId="563B2DF7" w14:textId="77777777" w:rsidR="00FC519C" w:rsidRPr="00FC519C" w:rsidRDefault="00FC519C" w:rsidP="00FC519C">
      <w:pPr>
        <w:pStyle w:val="Paragraphedeliste"/>
        <w:spacing w:before="100" w:beforeAutospacing="1" w:after="100" w:afterAutospacing="1"/>
        <w:ind w:left="360"/>
        <w:rPr>
          <w:rFonts w:eastAsia="Times New Roman" w:cstheme="minorHAnsi"/>
          <w:lang w:eastAsia="fr-FR"/>
        </w:rPr>
      </w:pPr>
    </w:p>
    <w:p w14:paraId="375F31C6" w14:textId="77777777" w:rsidR="00FC519C" w:rsidRPr="00FC519C" w:rsidRDefault="00FC519C" w:rsidP="00FC519C">
      <w:pPr>
        <w:pStyle w:val="Paragraphedeliste"/>
        <w:spacing w:before="100" w:beforeAutospacing="1" w:after="100" w:afterAutospacing="1"/>
        <w:ind w:left="360"/>
        <w:rPr>
          <w:rFonts w:eastAsia="Times New Roman" w:cstheme="minorHAnsi"/>
          <w:lang w:eastAsia="fr-FR"/>
        </w:rPr>
      </w:pPr>
      <w:r w:rsidRPr="00FC519C">
        <w:rPr>
          <w:rFonts w:eastAsia="Times New Roman" w:cstheme="minorHAnsi"/>
          <w:lang w:eastAsia="fr-FR"/>
        </w:rPr>
        <w:t>Il est nécessaire de rappeler que la barrière de la langue est un vrai problème, parfois même un frein pour une prise en charge correcte. N’ayant pas la possibilité de faire appel à des interprètes, la psychologue use d’outils différents mais souvent inefficaces dans un accompagnement où les mots doivent être précis. Pour que le demandeur se sente compris, il faut qu’il le soit pleinement et véritablement. Il en est de même pour le professionnel qui doit entendre la souffrance au plus près de ce qu’elle est. Sans cela, le suivi serait inefficace et s’essoufflerait.</w:t>
      </w:r>
    </w:p>
    <w:p w14:paraId="5A0558FD" w14:textId="77777777" w:rsidR="00FC519C" w:rsidRPr="00FC519C" w:rsidRDefault="00FC519C" w:rsidP="00FC519C">
      <w:pPr>
        <w:pStyle w:val="Paragraphedeliste"/>
        <w:spacing w:before="100" w:beforeAutospacing="1" w:after="100" w:afterAutospacing="1"/>
        <w:ind w:left="360"/>
        <w:rPr>
          <w:rFonts w:eastAsia="Times New Roman" w:cstheme="minorHAnsi"/>
          <w:lang w:eastAsia="fr-FR"/>
        </w:rPr>
      </w:pPr>
    </w:p>
    <w:p w14:paraId="1A33B682" w14:textId="77777777" w:rsidR="00FC519C" w:rsidRPr="00FC519C" w:rsidRDefault="00FC519C" w:rsidP="00FC519C">
      <w:pPr>
        <w:pStyle w:val="Paragraphedeliste"/>
        <w:spacing w:before="100" w:beforeAutospacing="1" w:after="100" w:afterAutospacing="1"/>
        <w:ind w:left="360"/>
        <w:rPr>
          <w:rFonts w:eastAsia="Times New Roman" w:cstheme="minorHAnsi"/>
          <w:lang w:eastAsia="fr-FR"/>
        </w:rPr>
      </w:pPr>
      <w:r w:rsidRPr="00FC519C">
        <w:rPr>
          <w:rFonts w:eastAsia="Times New Roman" w:cstheme="minorHAnsi"/>
          <w:b/>
          <w:lang w:eastAsia="fr-FR"/>
        </w:rPr>
        <w:t xml:space="preserve">En chiffres : </w:t>
      </w:r>
      <w:r w:rsidRPr="00FC519C">
        <w:rPr>
          <w:rFonts w:eastAsia="Times New Roman" w:cstheme="minorHAnsi"/>
          <w:lang w:eastAsia="fr-FR"/>
        </w:rPr>
        <w:t xml:space="preserve">Cette année, la psychologue a effectué 93 entretiens. </w:t>
      </w:r>
    </w:p>
    <w:p w14:paraId="6D2F5DC7" w14:textId="77777777" w:rsidR="007F271C" w:rsidRDefault="00FC519C" w:rsidP="007F271C">
      <w:pPr>
        <w:pStyle w:val="Paragraphedeliste"/>
        <w:spacing w:before="100" w:beforeAutospacing="1" w:after="100" w:afterAutospacing="1"/>
        <w:ind w:left="360"/>
        <w:rPr>
          <w:rFonts w:eastAsia="Times New Roman" w:cstheme="minorHAnsi"/>
          <w:lang w:eastAsia="fr-FR"/>
        </w:rPr>
      </w:pPr>
      <w:r w:rsidRPr="00FC519C">
        <w:rPr>
          <w:rFonts w:eastAsia="Times New Roman" w:cstheme="minorHAnsi"/>
          <w:lang w:eastAsia="fr-FR"/>
        </w:rPr>
        <w:t>Elle a reçu 10 personnes.</w:t>
      </w:r>
    </w:p>
    <w:p w14:paraId="6979AB78" w14:textId="77777777" w:rsidR="007F271C" w:rsidRDefault="007F271C" w:rsidP="007F271C">
      <w:pPr>
        <w:pStyle w:val="Paragraphedeliste"/>
        <w:spacing w:before="100" w:beforeAutospacing="1" w:after="100" w:afterAutospacing="1"/>
        <w:ind w:left="360"/>
        <w:rPr>
          <w:rFonts w:eastAsia="Times New Roman" w:cstheme="minorHAnsi"/>
          <w:lang w:eastAsia="fr-FR"/>
        </w:rPr>
      </w:pPr>
    </w:p>
    <w:p w14:paraId="1C3FF829" w14:textId="4D2D99FF" w:rsidR="00FC519C" w:rsidRPr="007F271C" w:rsidRDefault="00FC519C" w:rsidP="007F271C">
      <w:pPr>
        <w:pStyle w:val="Paragraphedeliste"/>
        <w:spacing w:before="100" w:beforeAutospacing="1" w:after="100" w:afterAutospacing="1"/>
        <w:ind w:left="360"/>
        <w:rPr>
          <w:rFonts w:eastAsia="Times New Roman" w:cstheme="minorHAnsi"/>
          <w:lang w:eastAsia="fr-FR"/>
        </w:rPr>
      </w:pPr>
      <w:r w:rsidRPr="007F271C">
        <w:rPr>
          <w:rFonts w:eastAsia="Times New Roman" w:cstheme="minorHAnsi"/>
          <w:b/>
          <w:i/>
          <w:lang w:eastAsia="fr-FR"/>
        </w:rPr>
        <w:t>L’orientation et la réorientation</w:t>
      </w:r>
      <w:r w:rsidRPr="007F271C">
        <w:rPr>
          <w:rFonts w:eastAsia="Times New Roman" w:cstheme="minorHAnsi"/>
          <w:lang w:eastAsia="fr-FR"/>
        </w:rPr>
        <w:t xml:space="preserve"> : Les demandes de suivi psychologique émanent :</w:t>
      </w:r>
    </w:p>
    <w:p w14:paraId="5D1FF29E" w14:textId="77777777" w:rsidR="00FC519C" w:rsidRPr="00FC519C" w:rsidRDefault="00FC519C" w:rsidP="00FC519C">
      <w:pPr>
        <w:pStyle w:val="Paragraphedeliste"/>
        <w:spacing w:before="100" w:beforeAutospacing="1" w:after="100" w:afterAutospacing="1"/>
        <w:ind w:left="360"/>
        <w:rPr>
          <w:rFonts w:eastAsia="Times New Roman" w:cstheme="minorHAnsi"/>
          <w:lang w:eastAsia="fr-FR"/>
        </w:rPr>
      </w:pPr>
    </w:p>
    <w:p w14:paraId="62828280" w14:textId="77777777" w:rsidR="007F271C" w:rsidRDefault="00FC519C" w:rsidP="007F271C">
      <w:pPr>
        <w:pStyle w:val="Paragraphedeliste"/>
        <w:numPr>
          <w:ilvl w:val="0"/>
          <w:numId w:val="42"/>
        </w:numPr>
        <w:spacing w:before="100" w:beforeAutospacing="1" w:after="100" w:afterAutospacing="1"/>
        <w:rPr>
          <w:rFonts w:eastAsia="Times New Roman" w:cstheme="minorHAnsi"/>
          <w:lang w:eastAsia="fr-FR"/>
        </w:rPr>
      </w:pPr>
      <w:r w:rsidRPr="00FC519C">
        <w:rPr>
          <w:rFonts w:eastAsia="Times New Roman" w:cstheme="minorHAnsi"/>
          <w:lang w:eastAsia="fr-FR"/>
        </w:rPr>
        <w:t xml:space="preserve">Des travailleurs sociaux qui sont en contact direct avec les personnes hébergées, ce qui n’est pas le cas pour la psychologue. Ils lui font part de leur inquiétude concernant une situation bien particulière et, ensemble, ils essayent d’amener la personne à prendre rendez-vous, sans aucune obligation. </w:t>
      </w:r>
    </w:p>
    <w:p w14:paraId="6A4753C8" w14:textId="77777777" w:rsidR="007F271C" w:rsidRDefault="007F271C" w:rsidP="007F271C">
      <w:pPr>
        <w:pStyle w:val="Paragraphedeliste"/>
        <w:spacing w:before="100" w:beforeAutospacing="1" w:after="100" w:afterAutospacing="1"/>
        <w:ind w:left="1429"/>
        <w:rPr>
          <w:rFonts w:eastAsia="Times New Roman" w:cstheme="minorHAnsi"/>
          <w:lang w:eastAsia="fr-FR"/>
        </w:rPr>
      </w:pPr>
    </w:p>
    <w:p w14:paraId="10D58B8B" w14:textId="43D555BF" w:rsidR="00FC519C" w:rsidRPr="007F271C" w:rsidRDefault="00FC519C" w:rsidP="007F271C">
      <w:pPr>
        <w:pStyle w:val="Paragraphedeliste"/>
        <w:numPr>
          <w:ilvl w:val="0"/>
          <w:numId w:val="42"/>
        </w:numPr>
        <w:spacing w:before="100" w:beforeAutospacing="1" w:after="100" w:afterAutospacing="1"/>
        <w:rPr>
          <w:rFonts w:eastAsia="Times New Roman" w:cstheme="minorHAnsi"/>
          <w:lang w:eastAsia="fr-FR"/>
        </w:rPr>
      </w:pPr>
      <w:r w:rsidRPr="007F271C">
        <w:rPr>
          <w:rFonts w:eastAsia="Times New Roman" w:cstheme="minorHAnsi"/>
          <w:lang w:eastAsia="fr-FR"/>
        </w:rPr>
        <w:t xml:space="preserve"> De la personne elle-même.</w:t>
      </w:r>
    </w:p>
    <w:p w14:paraId="6B570253" w14:textId="77777777" w:rsidR="00FC519C" w:rsidRPr="00FC519C" w:rsidRDefault="00FC519C" w:rsidP="00FC519C">
      <w:pPr>
        <w:pStyle w:val="Paragraphedeliste"/>
        <w:spacing w:before="100" w:beforeAutospacing="1" w:after="100" w:afterAutospacing="1"/>
        <w:ind w:left="709"/>
        <w:rPr>
          <w:rFonts w:eastAsia="Times New Roman" w:cstheme="minorHAnsi"/>
          <w:lang w:eastAsia="fr-FR"/>
        </w:rPr>
      </w:pPr>
    </w:p>
    <w:p w14:paraId="04011827" w14:textId="429C263E" w:rsidR="00FC519C" w:rsidRPr="007F271C" w:rsidRDefault="00FC519C" w:rsidP="007F271C">
      <w:pPr>
        <w:spacing w:before="100" w:beforeAutospacing="1" w:after="100" w:afterAutospacing="1"/>
        <w:rPr>
          <w:rFonts w:eastAsia="Times New Roman" w:cstheme="minorHAnsi"/>
          <w:lang w:eastAsia="fr-FR"/>
        </w:rPr>
      </w:pPr>
      <w:r w:rsidRPr="007F271C">
        <w:rPr>
          <w:rFonts w:eastAsia="Times New Roman" w:cstheme="minorHAnsi"/>
          <w:lang w:eastAsia="fr-FR"/>
        </w:rPr>
        <w:t>Quand cela s’avère nécessaire, les personnes sont réorientées vers des services plus adaptés à certaines problématiques (addictions, violence...). Démarche qui peut, parfois, être complexe puisque certaines structures ne sont pas sensibilisées et formées pour l’accueil de cette population et/ou ont des délais d’attente très, trop longs. Le partenariat de proximité a été, de nouveau, très efficient avec notamment : L’Empass, Le Mail, l’Unité Mobile de Pédopsychiatrie, l’HP P.Pinel, le milieu scolaire…</w:t>
      </w:r>
    </w:p>
    <w:p w14:paraId="39083628" w14:textId="77777777" w:rsidR="00FC519C" w:rsidRPr="00FC519C" w:rsidRDefault="00FC519C" w:rsidP="00FC519C">
      <w:pPr>
        <w:pStyle w:val="Paragraphedeliste"/>
        <w:spacing w:before="100" w:beforeAutospacing="1" w:after="100" w:afterAutospacing="1"/>
        <w:ind w:left="360"/>
        <w:rPr>
          <w:rFonts w:eastAsia="Times New Roman" w:cstheme="minorHAnsi"/>
          <w:lang w:eastAsia="fr-FR"/>
        </w:rPr>
      </w:pPr>
    </w:p>
    <w:p w14:paraId="0B1279E5" w14:textId="4D65FFDD" w:rsidR="00FC519C" w:rsidRPr="00FC519C" w:rsidRDefault="00FC519C" w:rsidP="00FC519C">
      <w:pPr>
        <w:pStyle w:val="Paragraphedeliste"/>
        <w:spacing w:before="100" w:beforeAutospacing="1" w:after="100" w:afterAutospacing="1"/>
        <w:ind w:left="360"/>
        <w:rPr>
          <w:rFonts w:eastAsia="Times New Roman" w:cstheme="minorHAnsi"/>
          <w:lang w:eastAsia="fr-FR"/>
        </w:rPr>
      </w:pPr>
      <w:r w:rsidRPr="00FC519C">
        <w:rPr>
          <w:rFonts w:eastAsia="Times New Roman" w:cstheme="minorHAnsi"/>
          <w:b/>
          <w:i/>
          <w:lang w:eastAsia="fr-FR"/>
        </w:rPr>
        <w:lastRenderedPageBreak/>
        <w:t>Le travail en équipe </w:t>
      </w:r>
      <w:r w:rsidRPr="00FC519C">
        <w:rPr>
          <w:rFonts w:eastAsia="Times New Roman" w:cstheme="minorHAnsi"/>
          <w:lang w:eastAsia="fr-FR"/>
        </w:rPr>
        <w:t>:</w:t>
      </w:r>
      <w:r w:rsidRPr="00FC519C">
        <w:rPr>
          <w:rFonts w:eastAsia="Times New Roman" w:cstheme="minorHAnsi"/>
          <w:b/>
          <w:i/>
          <w:lang w:eastAsia="fr-FR"/>
        </w:rPr>
        <w:t xml:space="preserve"> </w:t>
      </w:r>
      <w:r w:rsidRPr="00FC519C">
        <w:rPr>
          <w:rFonts w:eastAsia="Times New Roman" w:cstheme="minorHAnsi"/>
          <w:lang w:eastAsia="fr-FR"/>
        </w:rPr>
        <w:t xml:space="preserve">La psychologue participe aux réunions d’équipe afin d’échanger sur les situations, sur les suivis psychologiques en cours et de s’informer des nouvelles demandes. Elle tente, à travers ces moments d’échange, d’apporter une approche plus clinique pour optimiser la prise en charge globale de la personne. </w:t>
      </w:r>
    </w:p>
    <w:p w14:paraId="5EDB061B" w14:textId="77777777" w:rsidR="00FC519C" w:rsidRDefault="00FC519C" w:rsidP="00FC519C">
      <w:pPr>
        <w:pStyle w:val="Paragraphedeliste"/>
        <w:spacing w:before="100" w:beforeAutospacing="1" w:after="100" w:afterAutospacing="1"/>
        <w:ind w:left="360"/>
        <w:rPr>
          <w:rFonts w:eastAsia="Times New Roman" w:cstheme="minorHAnsi"/>
          <w:lang w:eastAsia="fr-FR"/>
        </w:rPr>
      </w:pPr>
      <w:r w:rsidRPr="00FC519C">
        <w:rPr>
          <w:rFonts w:eastAsia="Times New Roman" w:cstheme="minorHAnsi"/>
          <w:lang w:eastAsia="fr-FR"/>
        </w:rPr>
        <w:t xml:space="preserve">Elle doit écouter attentivement les difficultés rencontrées par les travailleurs sociaux afin de tenter d’apporter une solution en s’appuyant sur la neutralité et la spécificité de ses compétences. </w:t>
      </w:r>
    </w:p>
    <w:p w14:paraId="38CCE532" w14:textId="77777777" w:rsidR="007F271C" w:rsidRPr="00FC519C" w:rsidRDefault="007F271C" w:rsidP="00FC519C">
      <w:pPr>
        <w:pStyle w:val="Paragraphedeliste"/>
        <w:spacing w:before="100" w:beforeAutospacing="1" w:after="100" w:afterAutospacing="1"/>
        <w:ind w:left="360"/>
        <w:rPr>
          <w:rFonts w:eastAsia="Times New Roman" w:cstheme="minorHAnsi"/>
          <w:lang w:eastAsia="fr-FR"/>
        </w:rPr>
      </w:pPr>
    </w:p>
    <w:p w14:paraId="13861154" w14:textId="77777777" w:rsidR="00FC519C" w:rsidRPr="00FC519C" w:rsidRDefault="00FC519C" w:rsidP="00FC519C">
      <w:pPr>
        <w:pStyle w:val="Paragraphedeliste"/>
        <w:spacing w:before="100" w:beforeAutospacing="1" w:after="100" w:afterAutospacing="1"/>
        <w:ind w:left="360"/>
        <w:rPr>
          <w:rFonts w:eastAsia="Times New Roman" w:cstheme="minorHAnsi"/>
          <w:lang w:eastAsia="fr-FR"/>
        </w:rPr>
      </w:pPr>
      <w:r w:rsidRPr="00FC519C">
        <w:rPr>
          <w:rFonts w:eastAsia="Times New Roman" w:cstheme="minorHAnsi"/>
          <w:lang w:eastAsia="fr-FR"/>
        </w:rPr>
        <w:t xml:space="preserve">Ce temps est largement complété par des temps moins formels mais tout aussi riches. Ces rencontres relativement régulières permettent de réagir rapidement à de nouvelles circonstances ou à des situations parfois critiques.   </w:t>
      </w:r>
    </w:p>
    <w:p w14:paraId="19537CFD" w14:textId="77777777" w:rsidR="00FC519C" w:rsidRPr="00FC519C" w:rsidRDefault="00FC519C" w:rsidP="00FC519C">
      <w:pPr>
        <w:pStyle w:val="Paragraphedeliste"/>
        <w:spacing w:before="100" w:beforeAutospacing="1" w:after="100" w:afterAutospacing="1"/>
        <w:ind w:left="360"/>
        <w:rPr>
          <w:rFonts w:eastAsia="Times New Roman" w:cstheme="minorHAnsi"/>
          <w:lang w:eastAsia="fr-FR"/>
        </w:rPr>
      </w:pPr>
    </w:p>
    <w:p w14:paraId="32EEB59A" w14:textId="4AB88D5F" w:rsidR="00FC519C" w:rsidRPr="00FC519C" w:rsidRDefault="00FC519C" w:rsidP="00FC519C">
      <w:pPr>
        <w:pStyle w:val="Paragraphedeliste"/>
        <w:spacing w:before="100" w:beforeAutospacing="1" w:after="100" w:afterAutospacing="1"/>
        <w:ind w:left="360"/>
        <w:rPr>
          <w:rFonts w:eastAsia="Times New Roman" w:cstheme="minorHAnsi"/>
          <w:lang w:eastAsia="fr-FR"/>
        </w:rPr>
      </w:pPr>
      <w:r w:rsidRPr="00FC519C">
        <w:rPr>
          <w:rFonts w:eastAsia="Times New Roman" w:cstheme="minorHAnsi"/>
          <w:lang w:eastAsia="fr-FR"/>
        </w:rPr>
        <w:t xml:space="preserve">Aussi, pour aller plus loin ensemble et continuer à dynamiser notre travail, l’équipe s’est, récemment, penchée </w:t>
      </w:r>
      <w:r>
        <w:rPr>
          <w:rFonts w:eastAsia="Times New Roman" w:cstheme="minorHAnsi"/>
          <w:lang w:eastAsia="fr-FR"/>
        </w:rPr>
        <w:t>sur l’élaboration d’un projet de médiation</w:t>
      </w:r>
      <w:r w:rsidRPr="00FC519C">
        <w:rPr>
          <w:rFonts w:eastAsia="Times New Roman" w:cstheme="minorHAnsi"/>
          <w:lang w:eastAsia="fr-FR"/>
        </w:rPr>
        <w:t xml:space="preserve"> collectif. Ce dernier traiterait de thématiques ciblées (parentalité, culpabilité, </w:t>
      </w:r>
      <w:r w:rsidR="00AB068D" w:rsidRPr="00FC519C">
        <w:rPr>
          <w:rFonts w:eastAsia="Times New Roman" w:cstheme="minorHAnsi"/>
          <w:lang w:eastAsia="fr-FR"/>
        </w:rPr>
        <w:t>place des</w:t>
      </w:r>
      <w:r w:rsidRPr="00FC519C">
        <w:rPr>
          <w:rFonts w:eastAsia="Times New Roman" w:cstheme="minorHAnsi"/>
          <w:lang w:eastAsia="fr-FR"/>
        </w:rPr>
        <w:t xml:space="preserve"> écrans…) afin de répondre à des problématiques repérées.</w:t>
      </w:r>
    </w:p>
    <w:p w14:paraId="0AB9978F" w14:textId="77777777" w:rsidR="00FC519C" w:rsidRPr="00FC519C" w:rsidRDefault="00FC519C" w:rsidP="00FC519C">
      <w:pPr>
        <w:pStyle w:val="Paragraphedeliste"/>
        <w:spacing w:before="100" w:beforeAutospacing="1" w:after="100" w:afterAutospacing="1"/>
        <w:ind w:left="360"/>
        <w:rPr>
          <w:rFonts w:eastAsia="Times New Roman" w:cstheme="minorHAnsi"/>
          <w:lang w:eastAsia="fr-FR"/>
        </w:rPr>
      </w:pPr>
    </w:p>
    <w:p w14:paraId="72AE0381" w14:textId="6F643689" w:rsidR="00FC519C" w:rsidRDefault="00FC519C" w:rsidP="007F271C">
      <w:pPr>
        <w:pStyle w:val="Paragraphedeliste"/>
        <w:spacing w:before="100" w:beforeAutospacing="1" w:after="100" w:afterAutospacing="1"/>
        <w:ind w:left="360"/>
        <w:rPr>
          <w:rFonts w:eastAsia="Times New Roman" w:cstheme="minorHAnsi"/>
          <w:lang w:eastAsia="fr-FR"/>
        </w:rPr>
      </w:pPr>
      <w:r w:rsidRPr="00FC519C">
        <w:rPr>
          <w:rFonts w:eastAsia="Times New Roman" w:cstheme="minorHAnsi"/>
          <w:lang w:eastAsia="fr-FR"/>
        </w:rPr>
        <w:t>Nous avons décid</w:t>
      </w:r>
      <w:r w:rsidR="007F271C">
        <w:rPr>
          <w:rFonts w:eastAsia="Times New Roman" w:cstheme="minorHAnsi"/>
          <w:lang w:eastAsia="fr-FR"/>
        </w:rPr>
        <w:t xml:space="preserve">é de commencer par les écrans. </w:t>
      </w:r>
    </w:p>
    <w:p w14:paraId="21F92DF1" w14:textId="77777777" w:rsidR="007F271C" w:rsidRPr="007F271C" w:rsidRDefault="007F271C" w:rsidP="007F271C">
      <w:pPr>
        <w:pStyle w:val="Paragraphedeliste"/>
        <w:spacing w:before="100" w:beforeAutospacing="1" w:after="100" w:afterAutospacing="1"/>
        <w:ind w:left="360"/>
        <w:rPr>
          <w:rFonts w:eastAsia="Times New Roman" w:cstheme="minorHAnsi"/>
          <w:lang w:eastAsia="fr-FR"/>
        </w:rPr>
      </w:pPr>
    </w:p>
    <w:p w14:paraId="18C96972" w14:textId="6EDF751A" w:rsidR="00FC519C" w:rsidRDefault="00FC519C" w:rsidP="00FC519C">
      <w:pPr>
        <w:pStyle w:val="Paragraphedeliste"/>
        <w:spacing w:before="100" w:beforeAutospacing="1" w:after="100" w:afterAutospacing="1"/>
        <w:ind w:left="360"/>
        <w:rPr>
          <w:rFonts w:eastAsia="Times New Roman" w:cstheme="minorHAnsi"/>
          <w:lang w:eastAsia="fr-FR"/>
        </w:rPr>
      </w:pPr>
      <w:r w:rsidRPr="00FC519C">
        <w:rPr>
          <w:rFonts w:eastAsia="Times New Roman" w:cstheme="minorHAnsi"/>
          <w:lang w:eastAsia="fr-FR"/>
        </w:rPr>
        <w:t>La psychologue peut également participer à des réunions sur des thèmes associatifs plus larges.</w:t>
      </w:r>
    </w:p>
    <w:p w14:paraId="0D9C5079" w14:textId="77777777" w:rsidR="00FC519C" w:rsidRPr="00FC519C" w:rsidRDefault="00FC519C" w:rsidP="00FC519C">
      <w:pPr>
        <w:pStyle w:val="Paragraphedeliste"/>
        <w:spacing w:before="100" w:beforeAutospacing="1" w:after="100" w:afterAutospacing="1"/>
        <w:ind w:left="360"/>
        <w:rPr>
          <w:rFonts w:eastAsia="Times New Roman" w:cstheme="minorHAnsi"/>
          <w:lang w:eastAsia="fr-FR"/>
        </w:rPr>
      </w:pPr>
    </w:p>
    <w:p w14:paraId="01DEFE61" w14:textId="728D2A9D" w:rsidR="00FC519C" w:rsidRPr="00FC519C" w:rsidRDefault="00FC519C" w:rsidP="00FC519C">
      <w:pPr>
        <w:pStyle w:val="Paragraphedeliste"/>
        <w:spacing w:before="100" w:beforeAutospacing="1" w:after="100" w:afterAutospacing="1"/>
        <w:ind w:left="360"/>
        <w:rPr>
          <w:rFonts w:eastAsia="Times New Roman" w:cstheme="minorHAnsi"/>
          <w:lang w:eastAsia="fr-FR"/>
        </w:rPr>
      </w:pPr>
      <w:r w:rsidRPr="00FC519C">
        <w:rPr>
          <w:rFonts w:eastAsia="Times New Roman" w:cstheme="minorHAnsi"/>
          <w:b/>
          <w:i/>
          <w:lang w:eastAsia="fr-FR"/>
        </w:rPr>
        <w:t>Le travail en réseau</w:t>
      </w:r>
      <w:r w:rsidRPr="00FC519C">
        <w:rPr>
          <w:rFonts w:eastAsia="Times New Roman" w:cstheme="minorHAnsi"/>
          <w:lang w:eastAsia="fr-FR"/>
        </w:rPr>
        <w:t xml:space="preserve"> : La collaboration avec d'autres professionnels est maintenue afin d’assurer une prise en charge globale et coordonnée des personnes. Nous échangeons sur les situations complexes et cherchons ensemble des solutions adaptées.</w:t>
      </w:r>
    </w:p>
    <w:p w14:paraId="62D1790C" w14:textId="77777777" w:rsidR="00FC519C" w:rsidRPr="00FC519C" w:rsidRDefault="00FC519C" w:rsidP="00FC519C">
      <w:pPr>
        <w:pStyle w:val="Paragraphedeliste"/>
        <w:spacing w:before="100" w:beforeAutospacing="1" w:after="100" w:afterAutospacing="1"/>
        <w:ind w:left="360"/>
        <w:rPr>
          <w:rFonts w:eastAsia="Times New Roman" w:cstheme="minorHAnsi"/>
          <w:lang w:eastAsia="fr-FR"/>
        </w:rPr>
      </w:pPr>
    </w:p>
    <w:p w14:paraId="6FBB662B" w14:textId="2A88FD3A" w:rsidR="00FC519C" w:rsidRDefault="00FC519C" w:rsidP="007F271C">
      <w:pPr>
        <w:pStyle w:val="Paragraphedeliste"/>
        <w:spacing w:before="100" w:beforeAutospacing="1" w:after="100" w:afterAutospacing="1"/>
        <w:ind w:left="360"/>
        <w:rPr>
          <w:rFonts w:eastAsia="Times New Roman" w:cstheme="minorHAnsi"/>
          <w:lang w:eastAsia="fr-FR"/>
        </w:rPr>
      </w:pPr>
      <w:r w:rsidRPr="00FC519C">
        <w:rPr>
          <w:rFonts w:eastAsia="Times New Roman" w:cstheme="minorHAnsi"/>
          <w:b/>
          <w:i/>
          <w:lang w:eastAsia="fr-FR"/>
        </w:rPr>
        <w:t>Bilan et perspectives</w:t>
      </w:r>
      <w:r w:rsidRPr="00FC519C">
        <w:rPr>
          <w:rFonts w:eastAsia="Times New Roman" w:cstheme="minorHAnsi"/>
          <w:lang w:eastAsia="fr-FR"/>
        </w:rPr>
        <w:t xml:space="preserve"> : La nécessité d’une psychologue sur ce </w:t>
      </w:r>
      <w:r w:rsidR="007F271C">
        <w:rPr>
          <w:rFonts w:eastAsia="Times New Roman" w:cstheme="minorHAnsi"/>
          <w:lang w:eastAsia="fr-FR"/>
        </w:rPr>
        <w:t>dispositif</w:t>
      </w:r>
      <w:r w:rsidRPr="00FC519C">
        <w:rPr>
          <w:rFonts w:eastAsia="Times New Roman" w:cstheme="minorHAnsi"/>
          <w:lang w:eastAsia="fr-FR"/>
        </w:rPr>
        <w:t xml:space="preserve"> est largement démontrée. Elle se doit, cependant, de continuer à s’investir dans un travail de formation et de recherche qui sont des éléments incontournables pour actualiser et améliorer sans cesse son intervention. Elle est, également, amenée à transmettre ses connaissances et son expérience en accueillant et en encadrant des étudiants.</w:t>
      </w:r>
    </w:p>
    <w:p w14:paraId="64676DEA" w14:textId="77777777" w:rsidR="00AB068D" w:rsidRPr="007F271C" w:rsidRDefault="00AB068D" w:rsidP="007F271C">
      <w:pPr>
        <w:pStyle w:val="Paragraphedeliste"/>
        <w:spacing w:before="100" w:beforeAutospacing="1" w:after="100" w:afterAutospacing="1"/>
        <w:ind w:left="360"/>
        <w:rPr>
          <w:rFonts w:eastAsia="Times New Roman" w:cstheme="minorHAnsi"/>
          <w:lang w:eastAsia="fr-FR"/>
        </w:rPr>
      </w:pPr>
    </w:p>
    <w:p w14:paraId="1F5433E0" w14:textId="37F97F2F" w:rsidR="002839AF" w:rsidRPr="00A418A6" w:rsidRDefault="002839AF" w:rsidP="00687270">
      <w:pPr>
        <w:pStyle w:val="titre20"/>
        <w:numPr>
          <w:ilvl w:val="0"/>
          <w:numId w:val="34"/>
        </w:numPr>
      </w:pPr>
      <w:bookmarkStart w:id="14" w:name="_Toc506887002"/>
      <w:bookmarkStart w:id="15" w:name="_Toc89953355"/>
      <w:bookmarkStart w:id="16" w:name="_Toc89955423"/>
      <w:bookmarkStart w:id="17" w:name="_Toc89955911"/>
      <w:bookmarkStart w:id="18" w:name="_Toc156460795"/>
      <w:r w:rsidRPr="00687270">
        <w:t>LA</w:t>
      </w:r>
      <w:r w:rsidRPr="00A418A6">
        <w:t xml:space="preserve"> SORTIE DE L’ACTION</w:t>
      </w:r>
      <w:bookmarkEnd w:id="14"/>
      <w:bookmarkEnd w:id="15"/>
      <w:bookmarkEnd w:id="16"/>
      <w:bookmarkEnd w:id="17"/>
      <w:bookmarkEnd w:id="18"/>
    </w:p>
    <w:p w14:paraId="30249E8A" w14:textId="3E59BB6C" w:rsidR="00514773" w:rsidRPr="00DF02C5" w:rsidRDefault="00514773" w:rsidP="00514773">
      <w:pPr>
        <w:spacing w:after="240"/>
        <w:rPr>
          <w:rFonts w:eastAsia="Times New Roman" w:cstheme="minorHAnsi"/>
          <w:bCs/>
          <w:lang w:eastAsia="fr-FR"/>
        </w:rPr>
      </w:pPr>
      <w:bookmarkStart w:id="19" w:name="_Toc89955912"/>
      <w:r w:rsidRPr="00DF02C5">
        <w:rPr>
          <w:rFonts w:eastAsia="Times New Roman" w:cstheme="minorHAnsi"/>
          <w:bCs/>
          <w:lang w:eastAsia="fr-FR"/>
        </w:rPr>
        <w:t>En 202</w:t>
      </w:r>
      <w:r w:rsidR="000D2906" w:rsidRPr="00DF02C5">
        <w:rPr>
          <w:rFonts w:eastAsia="Times New Roman" w:cstheme="minorHAnsi"/>
          <w:bCs/>
          <w:lang w:eastAsia="fr-FR"/>
        </w:rPr>
        <w:t>3</w:t>
      </w:r>
      <w:r w:rsidRPr="00DF02C5">
        <w:rPr>
          <w:rFonts w:eastAsia="Times New Roman" w:cstheme="minorHAnsi"/>
          <w:bCs/>
          <w:lang w:eastAsia="fr-FR"/>
        </w:rPr>
        <w:t xml:space="preserve">, </w:t>
      </w:r>
      <w:r w:rsidR="00D25EBB" w:rsidRPr="00DF02C5">
        <w:rPr>
          <w:rFonts w:eastAsia="Times New Roman" w:cstheme="minorHAnsi"/>
          <w:bCs/>
          <w:lang w:eastAsia="fr-FR"/>
        </w:rPr>
        <w:t>8</w:t>
      </w:r>
      <w:r w:rsidRPr="00DF02C5">
        <w:rPr>
          <w:rFonts w:eastAsia="Times New Roman" w:cstheme="minorHAnsi"/>
          <w:bCs/>
          <w:lang w:eastAsia="fr-FR"/>
        </w:rPr>
        <w:t xml:space="preserve"> ménages sont sortis de l’action, soit </w:t>
      </w:r>
      <w:r w:rsidR="00D25EBB" w:rsidRPr="00DF02C5">
        <w:rPr>
          <w:rFonts w:eastAsia="Times New Roman" w:cstheme="minorHAnsi"/>
          <w:bCs/>
          <w:lang w:eastAsia="fr-FR"/>
        </w:rPr>
        <w:t>36</w:t>
      </w:r>
      <w:r w:rsidRPr="00DF02C5">
        <w:rPr>
          <w:rFonts w:eastAsia="Times New Roman" w:cstheme="minorHAnsi"/>
          <w:bCs/>
          <w:lang w:eastAsia="fr-FR"/>
        </w:rPr>
        <w:t xml:space="preserve"> personnes (</w:t>
      </w:r>
      <w:r w:rsidR="00D25EBB" w:rsidRPr="00DF02C5">
        <w:rPr>
          <w:rFonts w:eastAsia="Times New Roman" w:cstheme="minorHAnsi"/>
          <w:bCs/>
          <w:lang w:eastAsia="fr-FR"/>
        </w:rPr>
        <w:t>17</w:t>
      </w:r>
      <w:r w:rsidRPr="00DF02C5">
        <w:rPr>
          <w:rFonts w:eastAsia="Times New Roman" w:cstheme="minorHAnsi"/>
          <w:bCs/>
          <w:lang w:eastAsia="fr-FR"/>
        </w:rPr>
        <w:t xml:space="preserve"> adultes dont </w:t>
      </w:r>
      <w:r w:rsidR="00D25EBB" w:rsidRPr="00DF02C5">
        <w:rPr>
          <w:rFonts w:eastAsia="Times New Roman" w:cstheme="minorHAnsi"/>
          <w:bCs/>
          <w:lang w:eastAsia="fr-FR"/>
        </w:rPr>
        <w:t>2</w:t>
      </w:r>
      <w:r w:rsidRPr="00DF02C5">
        <w:rPr>
          <w:rFonts w:eastAsia="Times New Roman" w:cstheme="minorHAnsi"/>
          <w:bCs/>
          <w:lang w:eastAsia="fr-FR"/>
        </w:rPr>
        <w:t xml:space="preserve"> enfants majeurs et </w:t>
      </w:r>
      <w:r w:rsidR="000D2906" w:rsidRPr="00DF02C5">
        <w:rPr>
          <w:rFonts w:eastAsia="Times New Roman" w:cstheme="minorHAnsi"/>
          <w:bCs/>
          <w:lang w:eastAsia="fr-FR"/>
        </w:rPr>
        <w:t xml:space="preserve"> </w:t>
      </w:r>
      <w:r w:rsidRPr="00DF02C5">
        <w:rPr>
          <w:rFonts w:eastAsia="Times New Roman" w:cstheme="minorHAnsi"/>
          <w:bCs/>
          <w:lang w:eastAsia="fr-FR"/>
        </w:rPr>
        <w:t xml:space="preserve"> </w:t>
      </w:r>
      <w:r w:rsidR="00D25EBB" w:rsidRPr="00DF02C5">
        <w:rPr>
          <w:rFonts w:eastAsia="Times New Roman" w:cstheme="minorHAnsi"/>
          <w:bCs/>
          <w:lang w:eastAsia="fr-FR"/>
        </w:rPr>
        <w:t xml:space="preserve">19 </w:t>
      </w:r>
      <w:r w:rsidRPr="00DF02C5">
        <w:rPr>
          <w:rFonts w:eastAsia="Times New Roman" w:cstheme="minorHAnsi"/>
          <w:bCs/>
          <w:lang w:eastAsia="fr-FR"/>
        </w:rPr>
        <w:t xml:space="preserve">enfants). </w:t>
      </w:r>
    </w:p>
    <w:p w14:paraId="59C39CDA" w14:textId="0D4263DD" w:rsidR="00FC519C" w:rsidRDefault="00514773" w:rsidP="00FC519C">
      <w:pPr>
        <w:spacing w:after="240"/>
        <w:rPr>
          <w:rFonts w:eastAsia="Times New Roman" w:cstheme="minorHAnsi"/>
          <w:bCs/>
          <w:lang w:eastAsia="fr-FR"/>
        </w:rPr>
      </w:pPr>
      <w:r w:rsidRPr="00DF02C5">
        <w:rPr>
          <w:rFonts w:eastAsia="Times New Roman" w:cstheme="minorHAnsi"/>
          <w:bCs/>
          <w:lang w:eastAsia="fr-FR"/>
        </w:rPr>
        <w:t xml:space="preserve">La durée moyenne d’accompagnement par ménage est de </w:t>
      </w:r>
      <w:r w:rsidR="00D25EBB" w:rsidRPr="00DF02C5">
        <w:rPr>
          <w:rFonts w:eastAsia="Times New Roman" w:cstheme="minorHAnsi"/>
          <w:bCs/>
          <w:lang w:eastAsia="fr-FR"/>
        </w:rPr>
        <w:t>1123</w:t>
      </w:r>
      <w:r w:rsidR="000D2906" w:rsidRPr="00DF02C5">
        <w:rPr>
          <w:rFonts w:eastAsia="Times New Roman" w:cstheme="minorHAnsi"/>
          <w:bCs/>
          <w:lang w:eastAsia="fr-FR"/>
        </w:rPr>
        <w:t xml:space="preserve"> </w:t>
      </w:r>
      <w:r w:rsidRPr="00DF02C5">
        <w:rPr>
          <w:rFonts w:eastAsia="Times New Roman" w:cstheme="minorHAnsi"/>
          <w:bCs/>
          <w:lang w:eastAsia="fr-FR"/>
        </w:rPr>
        <w:t>jours soit</w:t>
      </w:r>
      <w:r w:rsidR="00D25EBB" w:rsidRPr="00DF02C5">
        <w:rPr>
          <w:rFonts w:eastAsia="Times New Roman" w:cstheme="minorHAnsi"/>
          <w:bCs/>
          <w:lang w:eastAsia="fr-FR"/>
        </w:rPr>
        <w:t xml:space="preserve"> 37</w:t>
      </w:r>
      <w:r w:rsidRPr="00DF02C5">
        <w:rPr>
          <w:rFonts w:eastAsia="Times New Roman" w:cstheme="minorHAnsi"/>
          <w:bCs/>
          <w:lang w:eastAsia="fr-FR"/>
        </w:rPr>
        <w:t xml:space="preserve"> mois. </w:t>
      </w:r>
    </w:p>
    <w:p w14:paraId="4F295942" w14:textId="77777777" w:rsidR="00FC519C" w:rsidRPr="00FC519C" w:rsidRDefault="00FC519C" w:rsidP="00FC519C">
      <w:pPr>
        <w:rPr>
          <w:rFonts w:eastAsia="Times New Roman" w:cstheme="minorHAnsi"/>
          <w:bCs/>
          <w:lang w:eastAsia="fr-FR"/>
        </w:rPr>
      </w:pPr>
      <w:r w:rsidRPr="00FC519C">
        <w:rPr>
          <w:rFonts w:eastAsia="Times New Roman" w:cstheme="minorHAnsi"/>
          <w:bCs/>
          <w:lang w:eastAsia="fr-FR"/>
        </w:rPr>
        <w:t xml:space="preserve">Cette durée importante de prise en charge s’explique par la situation administrative de 3 ménages à l’entrée sur le dispositif. En effet, parmi ces 8 ménages, 3 ménages ont eu une durée moyenne de prise en charge </w:t>
      </w:r>
      <w:r w:rsidRPr="00FC519C">
        <w:rPr>
          <w:rFonts w:eastAsia="Times New Roman" w:cstheme="minorHAnsi"/>
          <w:b/>
          <w:bCs/>
          <w:lang w:eastAsia="fr-FR"/>
        </w:rPr>
        <w:t>de 5.6 ans</w:t>
      </w:r>
      <w:r w:rsidRPr="00FC519C">
        <w:rPr>
          <w:rFonts w:eastAsia="Times New Roman" w:cstheme="minorHAnsi"/>
          <w:bCs/>
          <w:lang w:eastAsia="fr-FR"/>
        </w:rPr>
        <w:t xml:space="preserve">. </w:t>
      </w:r>
    </w:p>
    <w:p w14:paraId="005213A5" w14:textId="77777777" w:rsidR="00FC519C" w:rsidRPr="00FC519C" w:rsidRDefault="00FC519C" w:rsidP="00FC519C">
      <w:pPr>
        <w:rPr>
          <w:rFonts w:eastAsia="Times New Roman" w:cstheme="minorHAnsi"/>
          <w:bCs/>
          <w:lang w:eastAsia="fr-FR"/>
        </w:rPr>
      </w:pPr>
    </w:p>
    <w:p w14:paraId="67C84C2C" w14:textId="53981AA1" w:rsidR="00FC519C" w:rsidRPr="00FC519C" w:rsidRDefault="00FC519C" w:rsidP="00FC519C">
      <w:pPr>
        <w:numPr>
          <w:ilvl w:val="0"/>
          <w:numId w:val="37"/>
        </w:numPr>
        <w:rPr>
          <w:rFonts w:eastAsia="Times New Roman" w:cstheme="minorHAnsi"/>
          <w:bCs/>
          <w:lang w:eastAsia="fr-FR"/>
        </w:rPr>
      </w:pPr>
      <w:r w:rsidRPr="00FC519C">
        <w:rPr>
          <w:rFonts w:eastAsia="Times New Roman" w:cstheme="minorHAnsi"/>
          <w:bCs/>
          <w:lang w:eastAsia="fr-FR"/>
        </w:rPr>
        <w:t xml:space="preserve">Pour deux ménages, lorsque les personnes sont arrivées sur le dispositif, elles venaient d’être déboutées de la demande d’asile et ont pu obtenir un </w:t>
      </w:r>
      <w:r w:rsidRPr="00FC519C">
        <w:rPr>
          <w:rFonts w:eastAsia="Times New Roman" w:cstheme="minorHAnsi"/>
          <w:b/>
          <w:bCs/>
          <w:lang w:eastAsia="fr-FR"/>
        </w:rPr>
        <w:t>droit au séjour</w:t>
      </w:r>
      <w:r w:rsidRPr="00FC519C">
        <w:rPr>
          <w:rFonts w:eastAsia="Times New Roman" w:cstheme="minorHAnsi"/>
          <w:bCs/>
          <w:lang w:eastAsia="fr-FR"/>
        </w:rPr>
        <w:t xml:space="preserve"> qu’au bout de </w:t>
      </w:r>
      <w:r w:rsidRPr="00FC519C">
        <w:rPr>
          <w:rFonts w:eastAsia="Times New Roman" w:cstheme="minorHAnsi"/>
          <w:b/>
          <w:bCs/>
          <w:lang w:eastAsia="fr-FR"/>
        </w:rPr>
        <w:t>2</w:t>
      </w:r>
      <w:r>
        <w:rPr>
          <w:rFonts w:eastAsia="Times New Roman" w:cstheme="minorHAnsi"/>
          <w:b/>
          <w:bCs/>
          <w:lang w:eastAsia="fr-FR"/>
        </w:rPr>
        <w:t xml:space="preserve"> </w:t>
      </w:r>
      <w:r w:rsidRPr="00FC519C">
        <w:rPr>
          <w:rFonts w:eastAsia="Times New Roman" w:cstheme="minorHAnsi"/>
          <w:b/>
          <w:bCs/>
          <w:lang w:eastAsia="fr-FR"/>
        </w:rPr>
        <w:t>ans</w:t>
      </w:r>
      <w:r w:rsidRPr="00FC519C">
        <w:rPr>
          <w:rFonts w:eastAsia="Times New Roman" w:cstheme="minorHAnsi"/>
          <w:bCs/>
          <w:lang w:eastAsia="fr-FR"/>
        </w:rPr>
        <w:t xml:space="preserve"> après la prise en charge.</w:t>
      </w:r>
    </w:p>
    <w:p w14:paraId="37159F96" w14:textId="77777777" w:rsidR="00FC519C" w:rsidRDefault="00FC519C" w:rsidP="00FC519C">
      <w:pPr>
        <w:rPr>
          <w:rFonts w:eastAsia="Times New Roman" w:cstheme="minorHAnsi"/>
          <w:bCs/>
          <w:lang w:eastAsia="fr-FR"/>
        </w:rPr>
      </w:pPr>
    </w:p>
    <w:p w14:paraId="0A1F2CC6" w14:textId="77777777" w:rsidR="00FC519C" w:rsidRPr="00FC519C" w:rsidRDefault="00FC519C" w:rsidP="00FC519C">
      <w:pPr>
        <w:rPr>
          <w:rFonts w:eastAsia="Times New Roman" w:cstheme="minorHAnsi"/>
          <w:bCs/>
          <w:lang w:eastAsia="fr-FR"/>
        </w:rPr>
      </w:pPr>
      <w:r w:rsidRPr="00FC519C">
        <w:rPr>
          <w:rFonts w:eastAsia="Times New Roman" w:cstheme="minorHAnsi"/>
          <w:bCs/>
          <w:lang w:eastAsia="fr-FR"/>
        </w:rPr>
        <w:t>Suite à l’obtention du droit au séjour et au travail, nous avons accompagné les personnes vers l’obtention de ressources propres afin d’accéder au logement autonome. Sur ces deux ménages elles ont pu accéder à leur propre logement grâce à des ressources liées à un travail en CDI et à l’AAH. La durée de prise en charge a été longue mais elle a permis de sécuriser le parcours d’intégration des ménages.</w:t>
      </w:r>
    </w:p>
    <w:p w14:paraId="6905624C" w14:textId="77777777" w:rsidR="00FC519C" w:rsidRPr="00FC519C" w:rsidRDefault="00FC519C" w:rsidP="00FC519C">
      <w:pPr>
        <w:rPr>
          <w:rFonts w:eastAsia="Times New Roman" w:cstheme="minorHAnsi"/>
          <w:bCs/>
          <w:lang w:eastAsia="fr-FR"/>
        </w:rPr>
      </w:pPr>
    </w:p>
    <w:p w14:paraId="0E98EA8F" w14:textId="77777777" w:rsidR="00FC519C" w:rsidRPr="00FC519C" w:rsidRDefault="00FC519C" w:rsidP="00FC519C">
      <w:pPr>
        <w:numPr>
          <w:ilvl w:val="0"/>
          <w:numId w:val="37"/>
        </w:numPr>
        <w:rPr>
          <w:rFonts w:eastAsia="Times New Roman" w:cstheme="minorHAnsi"/>
          <w:bCs/>
          <w:lang w:eastAsia="fr-FR"/>
        </w:rPr>
      </w:pPr>
      <w:r w:rsidRPr="00FC519C">
        <w:rPr>
          <w:rFonts w:eastAsia="Times New Roman" w:cstheme="minorHAnsi"/>
          <w:bCs/>
          <w:lang w:eastAsia="fr-FR"/>
        </w:rPr>
        <w:t>Pour le 3</w:t>
      </w:r>
      <w:r w:rsidRPr="00FC519C">
        <w:rPr>
          <w:rFonts w:eastAsia="Times New Roman" w:cstheme="minorHAnsi"/>
          <w:bCs/>
          <w:vertAlign w:val="superscript"/>
          <w:lang w:eastAsia="fr-FR"/>
        </w:rPr>
        <w:t>ème</w:t>
      </w:r>
      <w:r w:rsidRPr="00FC519C">
        <w:rPr>
          <w:rFonts w:eastAsia="Times New Roman" w:cstheme="minorHAnsi"/>
          <w:bCs/>
          <w:lang w:eastAsia="fr-FR"/>
        </w:rPr>
        <w:t xml:space="preserve"> ménage, un couple, Madame est entrée sur notre dispositif dans un premier temps accompagnée de sa fille (en 2016) puis son mari l’a rejoint en cours d’accompagnement et ne possédait pas de titre de séjour ce qui a freiné l’accès à un logement autonome pour ce couple. Monsieur a pu obtenir un droit au séjour en 2023, soit 4 ans après son entrée sur notre dispositif. La problématique santé était également un axe majeur de cet accompagnement. Dès l’obtention d’un droit au séjour pour Monsieur, la famille a accédé très rapidement à un logement social.</w:t>
      </w:r>
    </w:p>
    <w:p w14:paraId="1B6B2779" w14:textId="77777777" w:rsidR="00FC519C" w:rsidRPr="00FC519C" w:rsidRDefault="00FC519C" w:rsidP="00FC519C">
      <w:pPr>
        <w:rPr>
          <w:rFonts w:eastAsia="Times New Roman" w:cstheme="minorHAnsi"/>
          <w:bCs/>
          <w:lang w:eastAsia="fr-FR"/>
        </w:rPr>
      </w:pPr>
    </w:p>
    <w:p w14:paraId="78D61748" w14:textId="77777777" w:rsidR="00FC519C" w:rsidRPr="00FC519C" w:rsidRDefault="00FC519C" w:rsidP="00FC519C">
      <w:pPr>
        <w:rPr>
          <w:rFonts w:eastAsia="Times New Roman" w:cstheme="minorHAnsi"/>
          <w:bCs/>
          <w:lang w:eastAsia="fr-FR"/>
        </w:rPr>
      </w:pPr>
      <w:r w:rsidRPr="00FC519C">
        <w:rPr>
          <w:rFonts w:eastAsia="Times New Roman" w:cstheme="minorHAnsi"/>
          <w:bCs/>
          <w:lang w:eastAsia="fr-FR"/>
        </w:rPr>
        <w:t xml:space="preserve">Pour les 5 autres ménages sortis de notre dispositif en 2023 : </w:t>
      </w:r>
    </w:p>
    <w:p w14:paraId="48482C8D" w14:textId="77777777" w:rsidR="00FC519C" w:rsidRPr="00FC519C" w:rsidRDefault="00FC519C" w:rsidP="00FC519C">
      <w:pPr>
        <w:rPr>
          <w:rFonts w:eastAsia="Times New Roman" w:cstheme="minorHAnsi"/>
          <w:bCs/>
          <w:lang w:eastAsia="fr-FR"/>
        </w:rPr>
      </w:pPr>
    </w:p>
    <w:p w14:paraId="13E1FFC2" w14:textId="77777777" w:rsidR="00FC519C" w:rsidRPr="00FC519C" w:rsidRDefault="00FC519C" w:rsidP="00FC519C">
      <w:pPr>
        <w:rPr>
          <w:rFonts w:eastAsia="Times New Roman" w:cstheme="minorHAnsi"/>
          <w:bCs/>
          <w:lang w:eastAsia="fr-FR"/>
        </w:rPr>
      </w:pPr>
      <w:r w:rsidRPr="00FC519C">
        <w:rPr>
          <w:rFonts w:eastAsia="Times New Roman" w:cstheme="minorHAnsi"/>
          <w:bCs/>
          <w:lang w:eastAsia="fr-FR"/>
        </w:rPr>
        <w:t xml:space="preserve">La moyenne de prise en charge était de </w:t>
      </w:r>
      <w:r w:rsidRPr="00FC519C">
        <w:rPr>
          <w:rFonts w:eastAsia="Times New Roman" w:cstheme="minorHAnsi"/>
          <w:b/>
          <w:bCs/>
          <w:lang w:eastAsia="fr-FR"/>
        </w:rPr>
        <w:t>20 mois, soit 1 an et 8 mois.</w:t>
      </w:r>
      <w:r w:rsidRPr="00FC519C">
        <w:rPr>
          <w:rFonts w:eastAsia="Times New Roman" w:cstheme="minorHAnsi"/>
          <w:bCs/>
          <w:lang w:eastAsia="fr-FR"/>
        </w:rPr>
        <w:t xml:space="preserve"> </w:t>
      </w:r>
    </w:p>
    <w:p w14:paraId="08BA4E0B" w14:textId="77777777" w:rsidR="00FC519C" w:rsidRPr="00DF02C5" w:rsidRDefault="00FC519C" w:rsidP="00D25EBB">
      <w:pPr>
        <w:rPr>
          <w:rFonts w:eastAsia="Times New Roman" w:cstheme="minorHAnsi"/>
          <w:bCs/>
          <w:lang w:eastAsia="fr-FR"/>
        </w:rPr>
      </w:pPr>
    </w:p>
    <w:p w14:paraId="288B3C61" w14:textId="77777777" w:rsidR="00551559" w:rsidRPr="00551559" w:rsidRDefault="00551559" w:rsidP="00551559">
      <w:pPr>
        <w:rPr>
          <w:lang w:eastAsia="fr-FR"/>
        </w:rPr>
      </w:pPr>
    </w:p>
    <w:p w14:paraId="7D341165" w14:textId="14637CC8" w:rsidR="002839AF" w:rsidRPr="00A418A6" w:rsidRDefault="00DF4034" w:rsidP="00DF4034">
      <w:pPr>
        <w:pStyle w:val="titre20"/>
        <w:numPr>
          <w:ilvl w:val="0"/>
          <w:numId w:val="0"/>
        </w:numPr>
        <w:ind w:firstLine="426"/>
      </w:pPr>
      <w:bookmarkStart w:id="20" w:name="_Toc156460796"/>
      <w:r>
        <w:t xml:space="preserve">A. </w:t>
      </w:r>
      <w:r w:rsidR="002839AF" w:rsidRPr="00A418A6">
        <w:t>Composition familiale des ménages sortis</w:t>
      </w:r>
      <w:bookmarkEnd w:id="19"/>
      <w:bookmarkEnd w:id="20"/>
      <w:r w:rsidR="002839AF" w:rsidRPr="00A418A6">
        <w:t xml:space="preserve"> </w:t>
      </w:r>
    </w:p>
    <w:p w14:paraId="1F9F2D63" w14:textId="52FA578C" w:rsidR="00514773" w:rsidRPr="00DF02C5" w:rsidRDefault="00356D95" w:rsidP="00514773">
      <w:pPr>
        <w:spacing w:after="240"/>
        <w:rPr>
          <w:rFonts w:cstheme="minorHAnsi"/>
          <w:lang w:eastAsia="zh-CN" w:bidi="hi-IN"/>
        </w:rPr>
      </w:pPr>
      <w:r w:rsidRPr="00DF02C5">
        <w:rPr>
          <w:rFonts w:cstheme="minorHAnsi"/>
          <w:lang w:eastAsia="zh-CN" w:bidi="hi-IN"/>
        </w:rPr>
        <w:t xml:space="preserve">Les </w:t>
      </w:r>
      <w:r w:rsidR="00D25EBB" w:rsidRPr="00DF02C5">
        <w:rPr>
          <w:rFonts w:cstheme="minorHAnsi"/>
          <w:lang w:eastAsia="zh-CN" w:bidi="hi-IN"/>
        </w:rPr>
        <w:t>8</w:t>
      </w:r>
      <w:r w:rsidRPr="00DF02C5">
        <w:rPr>
          <w:rFonts w:cstheme="minorHAnsi"/>
          <w:lang w:eastAsia="zh-CN" w:bidi="hi-IN"/>
        </w:rPr>
        <w:t xml:space="preserve"> ménages sortis du dispositif en 202</w:t>
      </w:r>
      <w:r w:rsidR="000D2906" w:rsidRPr="00DF02C5">
        <w:rPr>
          <w:rFonts w:cstheme="minorHAnsi"/>
          <w:lang w:eastAsia="zh-CN" w:bidi="hi-IN"/>
        </w:rPr>
        <w:t>3</w:t>
      </w:r>
      <w:r w:rsidRPr="00DF02C5">
        <w:rPr>
          <w:rFonts w:cstheme="minorHAnsi"/>
          <w:lang w:eastAsia="zh-CN" w:bidi="hi-IN"/>
        </w:rPr>
        <w:t xml:space="preserve"> correspondent à : </w:t>
      </w:r>
    </w:p>
    <w:p w14:paraId="300CD9C2" w14:textId="1EB410CA" w:rsidR="00514773" w:rsidRPr="00DF02C5" w:rsidRDefault="000D2906" w:rsidP="00514773">
      <w:pPr>
        <w:pStyle w:val="Paragraphedeliste"/>
        <w:numPr>
          <w:ilvl w:val="0"/>
          <w:numId w:val="9"/>
        </w:numPr>
        <w:spacing w:after="240"/>
        <w:rPr>
          <w:rFonts w:cstheme="minorHAnsi"/>
          <w:lang w:eastAsia="zh-CN" w:bidi="hi-IN"/>
        </w:rPr>
      </w:pPr>
      <w:r w:rsidRPr="00DF02C5">
        <w:rPr>
          <w:rFonts w:cstheme="minorHAnsi"/>
          <w:lang w:eastAsia="zh-CN" w:bidi="hi-IN"/>
        </w:rPr>
        <w:t xml:space="preserve"> </w:t>
      </w:r>
      <w:r w:rsidR="00D25EBB" w:rsidRPr="00DF02C5">
        <w:rPr>
          <w:rFonts w:cstheme="minorHAnsi"/>
          <w:lang w:eastAsia="zh-CN" w:bidi="hi-IN"/>
        </w:rPr>
        <w:t>1 couple</w:t>
      </w:r>
    </w:p>
    <w:p w14:paraId="1A83202D" w14:textId="2CB2FDDF" w:rsidR="00514773" w:rsidRPr="00DF02C5" w:rsidRDefault="000D2906" w:rsidP="00514773">
      <w:pPr>
        <w:pStyle w:val="Paragraphedeliste"/>
        <w:numPr>
          <w:ilvl w:val="0"/>
          <w:numId w:val="9"/>
        </w:numPr>
        <w:spacing w:after="240"/>
        <w:rPr>
          <w:rFonts w:cstheme="minorHAnsi"/>
          <w:lang w:eastAsia="zh-CN" w:bidi="hi-IN"/>
        </w:rPr>
      </w:pPr>
      <w:r w:rsidRPr="00DF02C5">
        <w:rPr>
          <w:rFonts w:cstheme="minorHAnsi"/>
          <w:lang w:eastAsia="zh-CN" w:bidi="hi-IN"/>
        </w:rPr>
        <w:t xml:space="preserve"> </w:t>
      </w:r>
      <w:r w:rsidR="00D25EBB" w:rsidRPr="00DF02C5">
        <w:rPr>
          <w:rFonts w:cstheme="minorHAnsi"/>
          <w:lang w:eastAsia="zh-CN" w:bidi="hi-IN"/>
        </w:rPr>
        <w:t>1 famille</w:t>
      </w:r>
      <w:bookmarkStart w:id="21" w:name="_Toc89955913"/>
      <w:r w:rsidR="00D25EBB" w:rsidRPr="00DF02C5">
        <w:rPr>
          <w:rFonts w:cstheme="minorHAnsi"/>
          <w:lang w:eastAsia="zh-CN" w:bidi="hi-IN"/>
        </w:rPr>
        <w:t xml:space="preserve"> monoparentale</w:t>
      </w:r>
    </w:p>
    <w:p w14:paraId="65654822" w14:textId="05DD1702" w:rsidR="00514773" w:rsidRPr="00DF02C5" w:rsidRDefault="000D2906" w:rsidP="00514773">
      <w:pPr>
        <w:pStyle w:val="Paragraphedeliste"/>
        <w:numPr>
          <w:ilvl w:val="0"/>
          <w:numId w:val="9"/>
        </w:numPr>
        <w:spacing w:after="240"/>
        <w:rPr>
          <w:rFonts w:cstheme="minorHAnsi"/>
          <w:lang w:eastAsia="zh-CN" w:bidi="hi-IN"/>
        </w:rPr>
      </w:pPr>
      <w:r w:rsidRPr="00DF02C5">
        <w:rPr>
          <w:rFonts w:cstheme="minorHAnsi"/>
          <w:lang w:eastAsia="zh-CN" w:bidi="hi-IN"/>
        </w:rPr>
        <w:t xml:space="preserve"> </w:t>
      </w:r>
      <w:r w:rsidR="00D25EBB" w:rsidRPr="00DF02C5">
        <w:rPr>
          <w:rFonts w:cstheme="minorHAnsi"/>
          <w:lang w:eastAsia="zh-CN" w:bidi="hi-IN"/>
        </w:rPr>
        <w:t xml:space="preserve">6 </w:t>
      </w:r>
      <w:r w:rsidR="00505612" w:rsidRPr="00DF02C5">
        <w:rPr>
          <w:rFonts w:cstheme="minorHAnsi"/>
          <w:lang w:eastAsia="zh-CN" w:bidi="hi-IN"/>
        </w:rPr>
        <w:t>couples avec enfants</w:t>
      </w:r>
    </w:p>
    <w:p w14:paraId="625B6ED7" w14:textId="0604794E" w:rsidR="00356D95" w:rsidRPr="00A418A6" w:rsidRDefault="002839AF" w:rsidP="00DF4034">
      <w:pPr>
        <w:pStyle w:val="titre20"/>
        <w:numPr>
          <w:ilvl w:val="0"/>
          <w:numId w:val="33"/>
        </w:numPr>
      </w:pPr>
      <w:bookmarkStart w:id="22" w:name="_Toc156460797"/>
      <w:r w:rsidRPr="00A418A6">
        <w:t>Situation au regard du logement</w:t>
      </w:r>
      <w:bookmarkEnd w:id="22"/>
      <w:r w:rsidRPr="00A418A6">
        <w:t> </w:t>
      </w:r>
      <w:bookmarkEnd w:id="21"/>
      <w:r w:rsidRPr="00A418A6">
        <w:t xml:space="preserve"> </w:t>
      </w:r>
      <w:r w:rsidRPr="00A418A6">
        <w:rPr>
          <w:rFonts w:eastAsiaTheme="majorEastAsia"/>
          <w:noProof/>
        </w:rPr>
        <w:t xml:space="preserve"> </w:t>
      </w:r>
    </w:p>
    <w:p w14:paraId="60F737A1" w14:textId="46FDD2CD" w:rsidR="00A53E58" w:rsidRDefault="00375D11" w:rsidP="00A53E58">
      <w:pPr>
        <w:spacing w:after="240"/>
        <w:rPr>
          <w:rFonts w:eastAsia="Calibri" w:cstheme="minorHAnsi"/>
          <w:sz w:val="22"/>
          <w:szCs w:val="22"/>
          <w:lang w:eastAsia="fr-FR"/>
        </w:rPr>
      </w:pPr>
      <w:r w:rsidRPr="00A418A6">
        <w:rPr>
          <w:rFonts w:eastAsia="Calibri" w:cstheme="minorHAnsi"/>
          <w:sz w:val="22"/>
          <w:szCs w:val="22"/>
          <w:lang w:eastAsia="fr-FR"/>
        </w:rPr>
        <w:t xml:space="preserve">Les </w:t>
      </w:r>
      <w:r w:rsidR="00D25EBB" w:rsidRPr="00F41137">
        <w:rPr>
          <w:rFonts w:eastAsia="Calibri" w:cstheme="minorHAnsi"/>
          <w:b/>
          <w:sz w:val="22"/>
          <w:szCs w:val="22"/>
          <w:lang w:eastAsia="fr-FR"/>
        </w:rPr>
        <w:t>8</w:t>
      </w:r>
      <w:r w:rsidR="00505612" w:rsidRPr="00F41137">
        <w:rPr>
          <w:rFonts w:eastAsia="Calibri" w:cstheme="minorHAnsi"/>
          <w:b/>
          <w:sz w:val="22"/>
          <w:szCs w:val="22"/>
          <w:lang w:eastAsia="fr-FR"/>
        </w:rPr>
        <w:t xml:space="preserve"> ménages</w:t>
      </w:r>
      <w:r w:rsidR="00505612" w:rsidRPr="00A418A6">
        <w:rPr>
          <w:rFonts w:eastAsia="Calibri" w:cstheme="minorHAnsi"/>
          <w:sz w:val="22"/>
          <w:szCs w:val="22"/>
          <w:lang w:eastAsia="fr-FR"/>
        </w:rPr>
        <w:t xml:space="preserve"> sortis en 202</w:t>
      </w:r>
      <w:r w:rsidR="000D2906">
        <w:rPr>
          <w:rFonts w:eastAsia="Calibri" w:cstheme="minorHAnsi"/>
          <w:sz w:val="22"/>
          <w:szCs w:val="22"/>
          <w:lang w:eastAsia="fr-FR"/>
        </w:rPr>
        <w:t>3</w:t>
      </w:r>
      <w:r w:rsidR="00D25EBB">
        <w:rPr>
          <w:rFonts w:eastAsia="Calibri" w:cstheme="minorHAnsi"/>
          <w:sz w:val="22"/>
          <w:szCs w:val="22"/>
          <w:lang w:eastAsia="fr-FR"/>
        </w:rPr>
        <w:t xml:space="preserve">, </w:t>
      </w:r>
      <w:r w:rsidR="00D25EBB" w:rsidRPr="00FC519C">
        <w:rPr>
          <w:rFonts w:eastAsia="Calibri" w:cstheme="minorHAnsi"/>
          <w:b/>
          <w:sz w:val="22"/>
          <w:szCs w:val="22"/>
          <w:lang w:eastAsia="fr-FR"/>
        </w:rPr>
        <w:t>7</w:t>
      </w:r>
      <w:r w:rsidRPr="00FC519C">
        <w:rPr>
          <w:rFonts w:eastAsia="Calibri" w:cstheme="minorHAnsi"/>
          <w:b/>
          <w:sz w:val="22"/>
          <w:szCs w:val="22"/>
          <w:lang w:eastAsia="fr-FR"/>
        </w:rPr>
        <w:t xml:space="preserve"> </w:t>
      </w:r>
      <w:r w:rsidR="00FC519C" w:rsidRPr="00FC519C">
        <w:rPr>
          <w:rFonts w:eastAsia="Calibri" w:cstheme="minorHAnsi"/>
          <w:b/>
          <w:sz w:val="22"/>
          <w:szCs w:val="22"/>
          <w:lang w:eastAsia="fr-FR"/>
        </w:rPr>
        <w:t>ménages</w:t>
      </w:r>
      <w:r w:rsidR="00FC519C">
        <w:rPr>
          <w:rFonts w:eastAsia="Calibri" w:cstheme="minorHAnsi"/>
          <w:sz w:val="22"/>
          <w:szCs w:val="22"/>
          <w:lang w:eastAsia="fr-FR"/>
        </w:rPr>
        <w:t xml:space="preserve"> </w:t>
      </w:r>
      <w:r w:rsidRPr="00A418A6">
        <w:rPr>
          <w:rFonts w:eastAsia="Calibri" w:cstheme="minorHAnsi"/>
          <w:sz w:val="22"/>
          <w:szCs w:val="22"/>
          <w:lang w:eastAsia="fr-FR"/>
        </w:rPr>
        <w:t xml:space="preserve">ont </w:t>
      </w:r>
      <w:r w:rsidR="00D77829" w:rsidRPr="00A418A6">
        <w:rPr>
          <w:rFonts w:eastAsia="Calibri" w:cstheme="minorHAnsi"/>
          <w:sz w:val="22"/>
          <w:szCs w:val="22"/>
          <w:lang w:eastAsia="fr-FR"/>
        </w:rPr>
        <w:t xml:space="preserve">eu </w:t>
      </w:r>
      <w:r w:rsidRPr="00A418A6">
        <w:rPr>
          <w:rFonts w:eastAsia="Calibri" w:cstheme="minorHAnsi"/>
          <w:sz w:val="22"/>
          <w:szCs w:val="22"/>
          <w:lang w:eastAsia="fr-FR"/>
        </w:rPr>
        <w:t>une att</w:t>
      </w:r>
      <w:r w:rsidR="00F02DD3" w:rsidRPr="00A418A6">
        <w:rPr>
          <w:rFonts w:eastAsia="Calibri" w:cstheme="minorHAnsi"/>
          <w:sz w:val="22"/>
          <w:szCs w:val="22"/>
          <w:lang w:eastAsia="fr-FR"/>
        </w:rPr>
        <w:t xml:space="preserve">ribution </w:t>
      </w:r>
      <w:r w:rsidR="00D77829" w:rsidRPr="00A418A6">
        <w:rPr>
          <w:rFonts w:eastAsia="Calibri" w:cstheme="minorHAnsi"/>
          <w:sz w:val="22"/>
          <w:szCs w:val="22"/>
          <w:lang w:eastAsia="fr-FR"/>
        </w:rPr>
        <w:t>par des bailleurs sociaux</w:t>
      </w:r>
      <w:r w:rsidR="00D25EBB">
        <w:rPr>
          <w:rFonts w:eastAsia="Calibri" w:cstheme="minorHAnsi"/>
          <w:sz w:val="22"/>
          <w:szCs w:val="22"/>
          <w:lang w:eastAsia="fr-FR"/>
        </w:rPr>
        <w:t xml:space="preserve"> </w:t>
      </w:r>
      <w:r w:rsidR="00D77829" w:rsidRPr="00A418A6">
        <w:rPr>
          <w:rFonts w:eastAsia="Calibri" w:cstheme="minorHAnsi"/>
          <w:sz w:val="22"/>
          <w:szCs w:val="22"/>
          <w:lang w:eastAsia="fr-FR"/>
        </w:rPr>
        <w:t xml:space="preserve">: </w:t>
      </w:r>
    </w:p>
    <w:p w14:paraId="44B228D5" w14:textId="0ABD4FCC" w:rsidR="00A53E58" w:rsidRDefault="000D2906" w:rsidP="00A53E58">
      <w:pPr>
        <w:pStyle w:val="Paragraphedeliste"/>
        <w:numPr>
          <w:ilvl w:val="0"/>
          <w:numId w:val="7"/>
        </w:numPr>
        <w:spacing w:after="240"/>
        <w:rPr>
          <w:rFonts w:eastAsia="Calibri" w:cstheme="minorHAnsi"/>
          <w:sz w:val="22"/>
          <w:szCs w:val="22"/>
          <w:lang w:eastAsia="fr-FR"/>
        </w:rPr>
      </w:pPr>
      <w:r>
        <w:rPr>
          <w:rFonts w:eastAsia="Calibri" w:cstheme="minorHAnsi"/>
          <w:sz w:val="22"/>
          <w:szCs w:val="22"/>
          <w:lang w:eastAsia="fr-FR"/>
        </w:rPr>
        <w:t xml:space="preserve"> </w:t>
      </w:r>
      <w:r w:rsidR="00D25EBB">
        <w:rPr>
          <w:rFonts w:eastAsia="Calibri" w:cstheme="minorHAnsi"/>
          <w:sz w:val="22"/>
          <w:szCs w:val="22"/>
          <w:lang w:eastAsia="fr-FR"/>
        </w:rPr>
        <w:t>3</w:t>
      </w:r>
      <w:r w:rsidR="00260E65" w:rsidRPr="00A53E58">
        <w:rPr>
          <w:rFonts w:eastAsia="Calibri" w:cstheme="minorHAnsi"/>
          <w:sz w:val="22"/>
          <w:szCs w:val="22"/>
          <w:lang w:eastAsia="fr-FR"/>
        </w:rPr>
        <w:t xml:space="preserve"> logements</w:t>
      </w:r>
      <w:r w:rsidR="00F02DD3" w:rsidRPr="00A53E58">
        <w:rPr>
          <w:rFonts w:eastAsia="Calibri" w:cstheme="minorHAnsi"/>
          <w:sz w:val="22"/>
          <w:szCs w:val="22"/>
          <w:lang w:eastAsia="fr-FR"/>
        </w:rPr>
        <w:t xml:space="preserve"> par AMSOM Habitat </w:t>
      </w:r>
    </w:p>
    <w:p w14:paraId="50C1A974" w14:textId="3F8FBA3E" w:rsidR="00514773" w:rsidRPr="00F41137" w:rsidRDefault="000D2906" w:rsidP="008E23F7">
      <w:pPr>
        <w:pStyle w:val="Paragraphedeliste"/>
        <w:numPr>
          <w:ilvl w:val="0"/>
          <w:numId w:val="7"/>
        </w:numPr>
        <w:spacing w:after="240"/>
        <w:rPr>
          <w:rFonts w:eastAsia="Calibri" w:cstheme="minorHAnsi"/>
          <w:sz w:val="22"/>
          <w:szCs w:val="22"/>
          <w:lang w:eastAsia="fr-FR"/>
        </w:rPr>
      </w:pPr>
      <w:r w:rsidRPr="00F41137">
        <w:rPr>
          <w:rFonts w:eastAsia="Calibri" w:cstheme="minorHAnsi"/>
          <w:sz w:val="22"/>
          <w:szCs w:val="22"/>
          <w:lang w:eastAsia="fr-FR"/>
        </w:rPr>
        <w:t xml:space="preserve"> </w:t>
      </w:r>
      <w:r w:rsidR="00D25EBB" w:rsidRPr="00F41137">
        <w:rPr>
          <w:rFonts w:eastAsia="Calibri" w:cstheme="minorHAnsi"/>
          <w:sz w:val="22"/>
          <w:szCs w:val="22"/>
          <w:lang w:eastAsia="fr-FR"/>
        </w:rPr>
        <w:t>2</w:t>
      </w:r>
      <w:r w:rsidR="00505612" w:rsidRPr="00F41137">
        <w:rPr>
          <w:rFonts w:eastAsia="Calibri" w:cstheme="minorHAnsi"/>
          <w:sz w:val="22"/>
          <w:szCs w:val="22"/>
          <w:lang w:eastAsia="fr-FR"/>
        </w:rPr>
        <w:t xml:space="preserve"> logement</w:t>
      </w:r>
      <w:r w:rsidR="00D25EBB" w:rsidRPr="00F41137">
        <w:rPr>
          <w:rFonts w:eastAsia="Calibri" w:cstheme="minorHAnsi"/>
          <w:sz w:val="22"/>
          <w:szCs w:val="22"/>
          <w:lang w:eastAsia="fr-FR"/>
        </w:rPr>
        <w:t xml:space="preserve">s par la SIP </w:t>
      </w:r>
    </w:p>
    <w:p w14:paraId="2A84E6B8" w14:textId="342FE228" w:rsidR="00D25EBB" w:rsidRDefault="00F41137" w:rsidP="00A53E58">
      <w:pPr>
        <w:pStyle w:val="Paragraphedeliste"/>
        <w:numPr>
          <w:ilvl w:val="0"/>
          <w:numId w:val="7"/>
        </w:numPr>
        <w:spacing w:after="240"/>
        <w:rPr>
          <w:rFonts w:eastAsia="Calibri" w:cstheme="minorHAnsi"/>
          <w:sz w:val="22"/>
          <w:szCs w:val="22"/>
          <w:lang w:eastAsia="fr-FR"/>
        </w:rPr>
      </w:pPr>
      <w:r>
        <w:rPr>
          <w:rFonts w:eastAsia="Calibri" w:cstheme="minorHAnsi"/>
          <w:sz w:val="22"/>
          <w:szCs w:val="22"/>
          <w:lang w:eastAsia="fr-FR"/>
        </w:rPr>
        <w:t xml:space="preserve"> 1 logement ICF Habitat</w:t>
      </w:r>
    </w:p>
    <w:p w14:paraId="2C03EEED" w14:textId="3C26CDA3" w:rsidR="00F41137" w:rsidRDefault="00F41137" w:rsidP="00A53E58">
      <w:pPr>
        <w:pStyle w:val="Paragraphedeliste"/>
        <w:numPr>
          <w:ilvl w:val="0"/>
          <w:numId w:val="7"/>
        </w:numPr>
        <w:spacing w:after="240"/>
        <w:rPr>
          <w:rFonts w:eastAsia="Calibri" w:cstheme="minorHAnsi"/>
          <w:sz w:val="22"/>
          <w:szCs w:val="22"/>
          <w:lang w:eastAsia="fr-FR"/>
        </w:rPr>
      </w:pPr>
      <w:r>
        <w:rPr>
          <w:rFonts w:eastAsia="Calibri" w:cstheme="minorHAnsi"/>
          <w:sz w:val="22"/>
          <w:szCs w:val="22"/>
          <w:lang w:eastAsia="fr-FR"/>
        </w:rPr>
        <w:t xml:space="preserve"> 1</w:t>
      </w:r>
      <w:r w:rsidRPr="00A53E58">
        <w:rPr>
          <w:rFonts w:eastAsia="Calibri" w:cstheme="minorHAnsi"/>
          <w:sz w:val="22"/>
          <w:szCs w:val="22"/>
          <w:lang w:eastAsia="fr-FR"/>
        </w:rPr>
        <w:t xml:space="preserve"> logements par Clésence </w:t>
      </w:r>
      <w:r>
        <w:rPr>
          <w:rFonts w:eastAsia="Calibri" w:cstheme="minorHAnsi"/>
          <w:sz w:val="22"/>
          <w:szCs w:val="22"/>
          <w:lang w:eastAsia="fr-FR"/>
        </w:rPr>
        <w:t xml:space="preserve"> </w:t>
      </w:r>
    </w:p>
    <w:p w14:paraId="37ABC034" w14:textId="2C62B45F" w:rsidR="00F41137" w:rsidRPr="00F41137" w:rsidRDefault="00F41137" w:rsidP="00F41137">
      <w:pPr>
        <w:spacing w:after="240"/>
        <w:rPr>
          <w:rFonts w:eastAsia="Calibri" w:cstheme="minorHAnsi"/>
          <w:sz w:val="22"/>
          <w:szCs w:val="22"/>
          <w:lang w:eastAsia="fr-FR"/>
        </w:rPr>
      </w:pPr>
      <w:r>
        <w:rPr>
          <w:rFonts w:eastAsia="Calibri" w:cstheme="minorHAnsi"/>
          <w:sz w:val="22"/>
          <w:szCs w:val="22"/>
          <w:lang w:eastAsia="fr-FR"/>
        </w:rPr>
        <w:t xml:space="preserve">Un ménage a intégré notre dispositif IML. </w:t>
      </w:r>
    </w:p>
    <w:p w14:paraId="369715A1" w14:textId="0B5F0B6E" w:rsidR="00DB22C9" w:rsidRPr="00A53E58" w:rsidRDefault="00DB22C9" w:rsidP="00DF4034">
      <w:pPr>
        <w:pStyle w:val="titre20"/>
        <w:numPr>
          <w:ilvl w:val="0"/>
          <w:numId w:val="33"/>
        </w:numPr>
      </w:pPr>
      <w:bookmarkStart w:id="23" w:name="_Toc156460798"/>
      <w:r w:rsidRPr="00A53E58">
        <w:t xml:space="preserve">Situation au regard des ressources </w:t>
      </w:r>
      <w:r w:rsidR="00514773" w:rsidRPr="00A53E58">
        <w:t>et de l’emploi</w:t>
      </w:r>
      <w:bookmarkEnd w:id="23"/>
    </w:p>
    <w:p w14:paraId="0EF4D2BA" w14:textId="77777777" w:rsidR="00310E47" w:rsidRDefault="007F271C" w:rsidP="00310E47">
      <w:pPr>
        <w:spacing w:after="240"/>
        <w:rPr>
          <w:bCs/>
          <w:sz w:val="22"/>
          <w:szCs w:val="22"/>
        </w:rPr>
      </w:pPr>
      <w:r>
        <w:rPr>
          <w:sz w:val="22"/>
          <w:szCs w:val="22"/>
        </w:rPr>
        <w:t>Parmi</w:t>
      </w:r>
      <w:r w:rsidR="00514773" w:rsidRPr="00514773">
        <w:rPr>
          <w:sz w:val="22"/>
          <w:szCs w:val="22"/>
        </w:rPr>
        <w:t xml:space="preserve"> les </w:t>
      </w:r>
      <w:r w:rsidR="002329EB">
        <w:rPr>
          <w:b/>
          <w:sz w:val="22"/>
          <w:szCs w:val="22"/>
        </w:rPr>
        <w:t>8 ménages</w:t>
      </w:r>
      <w:r w:rsidR="000D2906">
        <w:rPr>
          <w:sz w:val="22"/>
          <w:szCs w:val="22"/>
        </w:rPr>
        <w:t xml:space="preserve"> </w:t>
      </w:r>
      <w:r w:rsidR="002329EB">
        <w:rPr>
          <w:sz w:val="22"/>
          <w:szCs w:val="22"/>
        </w:rPr>
        <w:t>s</w:t>
      </w:r>
      <w:r w:rsidR="00514773" w:rsidRPr="00514773">
        <w:rPr>
          <w:sz w:val="22"/>
          <w:szCs w:val="22"/>
        </w:rPr>
        <w:t xml:space="preserve">ortis du dispositif : </w:t>
      </w:r>
    </w:p>
    <w:p w14:paraId="128AD526" w14:textId="01045340" w:rsidR="00310E47" w:rsidRPr="00310E47" w:rsidRDefault="007F271C" w:rsidP="00310E47">
      <w:pPr>
        <w:pStyle w:val="Paragraphedeliste"/>
        <w:numPr>
          <w:ilvl w:val="0"/>
          <w:numId w:val="7"/>
        </w:numPr>
        <w:spacing w:after="240"/>
        <w:rPr>
          <w:bCs/>
          <w:sz w:val="22"/>
          <w:szCs w:val="22"/>
        </w:rPr>
      </w:pPr>
      <w:r w:rsidRPr="00310E47">
        <w:rPr>
          <w:bCs/>
          <w:sz w:val="22"/>
          <w:szCs w:val="22"/>
        </w:rPr>
        <w:t xml:space="preserve">4 ménages bénéficiaient de ressources liées à un </w:t>
      </w:r>
      <w:r w:rsidRPr="00310E47">
        <w:rPr>
          <w:b/>
          <w:bCs/>
          <w:sz w:val="22"/>
          <w:szCs w:val="22"/>
        </w:rPr>
        <w:t>contrat de travail.</w:t>
      </w:r>
      <w:r w:rsidRPr="00310E47">
        <w:rPr>
          <w:bCs/>
          <w:sz w:val="22"/>
          <w:szCs w:val="22"/>
        </w:rPr>
        <w:t xml:space="preserve"> </w:t>
      </w:r>
    </w:p>
    <w:p w14:paraId="2803276E" w14:textId="440556DC" w:rsidR="00310E47" w:rsidRDefault="007F271C" w:rsidP="00310E47">
      <w:pPr>
        <w:pStyle w:val="Paragraphedeliste"/>
        <w:spacing w:after="240"/>
        <w:rPr>
          <w:bCs/>
          <w:sz w:val="22"/>
          <w:szCs w:val="22"/>
        </w:rPr>
      </w:pPr>
      <w:r w:rsidRPr="00310E47">
        <w:rPr>
          <w:bCs/>
          <w:sz w:val="22"/>
          <w:szCs w:val="22"/>
        </w:rPr>
        <w:t xml:space="preserve">Deux personnes étaient en CDD de 12 mois, 1 personne bénéficiait d’un contrat en CDDI, </w:t>
      </w:r>
      <w:r w:rsidR="00310E47" w:rsidRPr="00310E47">
        <w:rPr>
          <w:bCs/>
          <w:sz w:val="22"/>
          <w:szCs w:val="22"/>
        </w:rPr>
        <w:t xml:space="preserve">1 personne bénéficiait d’un CDD de 6mois, 1 personne était en CDI. </w:t>
      </w:r>
    </w:p>
    <w:p w14:paraId="1BE1FDEF" w14:textId="5428511F" w:rsidR="00310E47" w:rsidRDefault="00310E47" w:rsidP="00310E47">
      <w:pPr>
        <w:pStyle w:val="Paragraphedeliste"/>
        <w:numPr>
          <w:ilvl w:val="0"/>
          <w:numId w:val="7"/>
        </w:numPr>
        <w:spacing w:after="240"/>
        <w:rPr>
          <w:bCs/>
          <w:sz w:val="22"/>
          <w:szCs w:val="22"/>
        </w:rPr>
      </w:pPr>
      <w:r>
        <w:rPr>
          <w:bCs/>
          <w:sz w:val="22"/>
          <w:szCs w:val="22"/>
        </w:rPr>
        <w:t xml:space="preserve">1 ménage bénéficiait de l’AAH et du RSA. </w:t>
      </w:r>
    </w:p>
    <w:p w14:paraId="0B5B99CF" w14:textId="7D687C30" w:rsidR="00310E47" w:rsidRPr="00310E47" w:rsidRDefault="00310E47" w:rsidP="00310E47">
      <w:pPr>
        <w:pStyle w:val="Paragraphedeliste"/>
        <w:numPr>
          <w:ilvl w:val="0"/>
          <w:numId w:val="7"/>
        </w:numPr>
        <w:spacing w:after="240"/>
        <w:rPr>
          <w:bCs/>
          <w:sz w:val="22"/>
          <w:szCs w:val="22"/>
        </w:rPr>
      </w:pPr>
      <w:r>
        <w:rPr>
          <w:bCs/>
          <w:sz w:val="22"/>
          <w:szCs w:val="22"/>
        </w:rPr>
        <w:t xml:space="preserve">3 ménages bénéficiaient de ressources liées à une </w:t>
      </w:r>
      <w:r w:rsidRPr="00310E47">
        <w:rPr>
          <w:b/>
          <w:bCs/>
          <w:sz w:val="22"/>
          <w:szCs w:val="22"/>
        </w:rPr>
        <w:t>formation qualifiante</w:t>
      </w:r>
      <w:r>
        <w:rPr>
          <w:bCs/>
          <w:sz w:val="22"/>
          <w:szCs w:val="22"/>
        </w:rPr>
        <w:t xml:space="preserve">. </w:t>
      </w:r>
    </w:p>
    <w:p w14:paraId="252ACE99" w14:textId="77777777" w:rsidR="00310E47" w:rsidRDefault="00310E47" w:rsidP="00A53E58">
      <w:pPr>
        <w:spacing w:after="240"/>
        <w:rPr>
          <w:bCs/>
          <w:sz w:val="22"/>
          <w:szCs w:val="22"/>
        </w:rPr>
      </w:pPr>
    </w:p>
    <w:p w14:paraId="1CFE56F2" w14:textId="20C9F1B8" w:rsidR="00310E47" w:rsidRDefault="00310E47" w:rsidP="00A53E58">
      <w:pPr>
        <w:spacing w:after="240"/>
        <w:rPr>
          <w:bCs/>
          <w:sz w:val="22"/>
          <w:szCs w:val="22"/>
        </w:rPr>
      </w:pPr>
      <w:r>
        <w:rPr>
          <w:bCs/>
          <w:sz w:val="22"/>
          <w:szCs w:val="22"/>
        </w:rPr>
        <w:lastRenderedPageBreak/>
        <w:t xml:space="preserve">Sur les 17 adultes qui composent ces 8 ménages sortis : </w:t>
      </w:r>
    </w:p>
    <w:p w14:paraId="7F4EBA8D" w14:textId="06C0873B" w:rsidR="00310E47" w:rsidRDefault="00310E47" w:rsidP="00310E47">
      <w:pPr>
        <w:pStyle w:val="Paragraphedeliste"/>
        <w:numPr>
          <w:ilvl w:val="0"/>
          <w:numId w:val="7"/>
        </w:numPr>
        <w:spacing w:after="240"/>
        <w:rPr>
          <w:bCs/>
          <w:sz w:val="22"/>
          <w:szCs w:val="22"/>
        </w:rPr>
      </w:pPr>
      <w:r>
        <w:rPr>
          <w:bCs/>
          <w:sz w:val="22"/>
          <w:szCs w:val="22"/>
        </w:rPr>
        <w:t xml:space="preserve">5 personnes étaient en emploi </w:t>
      </w:r>
    </w:p>
    <w:p w14:paraId="0DBC2ABF" w14:textId="7F4BC3A1" w:rsidR="00310E47" w:rsidRPr="007742D4" w:rsidRDefault="007742D4" w:rsidP="007742D4">
      <w:pPr>
        <w:pStyle w:val="Paragraphedeliste"/>
        <w:numPr>
          <w:ilvl w:val="0"/>
          <w:numId w:val="7"/>
        </w:numPr>
        <w:spacing w:after="240"/>
        <w:rPr>
          <w:bCs/>
          <w:sz w:val="22"/>
          <w:szCs w:val="22"/>
        </w:rPr>
      </w:pPr>
      <w:r>
        <w:rPr>
          <w:bCs/>
          <w:sz w:val="22"/>
          <w:szCs w:val="22"/>
        </w:rPr>
        <w:t>6</w:t>
      </w:r>
      <w:r w:rsidR="00310E47">
        <w:rPr>
          <w:bCs/>
          <w:sz w:val="22"/>
          <w:szCs w:val="22"/>
        </w:rPr>
        <w:t xml:space="preserve"> personnes étaient en formation qualifiante</w:t>
      </w:r>
      <w:r>
        <w:rPr>
          <w:bCs/>
          <w:sz w:val="22"/>
          <w:szCs w:val="22"/>
        </w:rPr>
        <w:t xml:space="preserve"> dont 2 jeunes majeurs suivaient une formation dans le cadre de leur étude supérieur (licence santé et BTS bâtiment)</w:t>
      </w:r>
    </w:p>
    <w:p w14:paraId="2222C704" w14:textId="6AE794C4" w:rsidR="00310E47" w:rsidRDefault="00310E47" w:rsidP="00310E47">
      <w:pPr>
        <w:pStyle w:val="Paragraphedeliste"/>
        <w:numPr>
          <w:ilvl w:val="0"/>
          <w:numId w:val="7"/>
        </w:numPr>
        <w:spacing w:after="240"/>
        <w:rPr>
          <w:bCs/>
          <w:sz w:val="22"/>
          <w:szCs w:val="22"/>
        </w:rPr>
      </w:pPr>
      <w:r>
        <w:rPr>
          <w:bCs/>
          <w:sz w:val="22"/>
          <w:szCs w:val="22"/>
        </w:rPr>
        <w:t>3 pe</w:t>
      </w:r>
      <w:r w:rsidR="007742D4">
        <w:rPr>
          <w:bCs/>
          <w:sz w:val="22"/>
          <w:szCs w:val="22"/>
        </w:rPr>
        <w:t>rsonnes relevaient du soin</w:t>
      </w:r>
      <w:r>
        <w:rPr>
          <w:bCs/>
          <w:sz w:val="22"/>
          <w:szCs w:val="22"/>
        </w:rPr>
        <w:t xml:space="preserve"> (personne n’étant pas en capacité d’accéder à l’emploi)</w:t>
      </w:r>
    </w:p>
    <w:p w14:paraId="01A4875E" w14:textId="529D38A5" w:rsidR="007742D4" w:rsidRPr="00310E47" w:rsidRDefault="007742D4" w:rsidP="00310E47">
      <w:pPr>
        <w:pStyle w:val="Paragraphedeliste"/>
        <w:numPr>
          <w:ilvl w:val="0"/>
          <w:numId w:val="7"/>
        </w:numPr>
        <w:spacing w:after="240"/>
        <w:rPr>
          <w:bCs/>
          <w:sz w:val="22"/>
          <w:szCs w:val="22"/>
        </w:rPr>
      </w:pPr>
      <w:r>
        <w:rPr>
          <w:bCs/>
          <w:sz w:val="22"/>
          <w:szCs w:val="22"/>
        </w:rPr>
        <w:t>3 personnes étaient inscrites à pôle-emploi ou à la mission locale</w:t>
      </w:r>
    </w:p>
    <w:p w14:paraId="2C2D2418" w14:textId="1B529484" w:rsidR="007F271C" w:rsidRDefault="007742D4" w:rsidP="00A53E58">
      <w:pPr>
        <w:spacing w:after="240"/>
        <w:rPr>
          <w:b/>
          <w:sz w:val="22"/>
          <w:szCs w:val="22"/>
        </w:rPr>
      </w:pPr>
      <w:r w:rsidRPr="007742D4">
        <w:rPr>
          <w:b/>
          <w:sz w:val="22"/>
          <w:szCs w:val="22"/>
        </w:rPr>
        <w:t xml:space="preserve">64.5% des personnes adultes accompagnées sont sorties du dispositif avec une sortie positive vers l’emploi. </w:t>
      </w:r>
    </w:p>
    <w:p w14:paraId="4A1841C0" w14:textId="77777777" w:rsidR="00AB068D" w:rsidRPr="007742D4" w:rsidRDefault="00AB068D" w:rsidP="00A53E58">
      <w:pPr>
        <w:spacing w:after="240"/>
        <w:rPr>
          <w:b/>
          <w:sz w:val="22"/>
          <w:szCs w:val="22"/>
        </w:rPr>
      </w:pPr>
      <w:bookmarkStart w:id="24" w:name="_GoBack"/>
      <w:bookmarkEnd w:id="24"/>
    </w:p>
    <w:p w14:paraId="4BD7795E" w14:textId="76BC19FB" w:rsidR="002839AF" w:rsidRPr="00651BCD" w:rsidRDefault="00F43C4F" w:rsidP="00687270">
      <w:pPr>
        <w:pStyle w:val="titre20"/>
        <w:numPr>
          <w:ilvl w:val="0"/>
          <w:numId w:val="34"/>
        </w:numPr>
      </w:pPr>
      <w:bookmarkStart w:id="25" w:name="_Toc156460799"/>
      <w:r w:rsidRPr="00651BCD">
        <w:t>LES PERSPECTIVES 202</w:t>
      </w:r>
      <w:r w:rsidR="000D2906">
        <w:t>4</w:t>
      </w:r>
      <w:bookmarkEnd w:id="25"/>
    </w:p>
    <w:p w14:paraId="49C04082" w14:textId="19208B98" w:rsidR="00651BCD" w:rsidRDefault="000D2906" w:rsidP="000D2906">
      <w:pPr>
        <w:spacing w:after="240"/>
        <w:rPr>
          <w:rFonts w:cstheme="minorHAnsi"/>
          <w:sz w:val="22"/>
          <w:szCs w:val="22"/>
        </w:rPr>
      </w:pPr>
      <w:r>
        <w:rPr>
          <w:rFonts w:cstheme="minorHAnsi"/>
          <w:sz w:val="22"/>
          <w:szCs w:val="22"/>
        </w:rPr>
        <w:t xml:space="preserve"> </w:t>
      </w:r>
      <w:r w:rsidR="00651BCD" w:rsidRPr="00651BCD">
        <w:rPr>
          <w:rFonts w:cstheme="minorHAnsi"/>
          <w:sz w:val="22"/>
          <w:szCs w:val="22"/>
        </w:rPr>
        <w:t xml:space="preserve"> </w:t>
      </w:r>
      <w:r>
        <w:rPr>
          <w:rFonts w:cstheme="minorHAnsi"/>
          <w:sz w:val="22"/>
          <w:szCs w:val="22"/>
        </w:rPr>
        <w:t xml:space="preserve"> </w:t>
      </w:r>
      <w:r w:rsidR="007742D4">
        <w:rPr>
          <w:rFonts w:cstheme="minorHAnsi"/>
          <w:sz w:val="22"/>
          <w:szCs w:val="22"/>
        </w:rPr>
        <w:t xml:space="preserve">Nous souhaitons poursuivre l’ensemble des démarches engagées autour des projets collectifs engagés durant l’année 2023. Le projet de sensibilisation autour des écrans initié en 2023 se poursuivra sur le premier semestre 2024. </w:t>
      </w:r>
    </w:p>
    <w:p w14:paraId="7F67E34D" w14:textId="5B157916" w:rsidR="007742D4" w:rsidRDefault="007742D4" w:rsidP="000D2906">
      <w:pPr>
        <w:spacing w:after="240"/>
        <w:rPr>
          <w:rFonts w:cstheme="minorHAnsi"/>
          <w:sz w:val="22"/>
          <w:szCs w:val="22"/>
        </w:rPr>
      </w:pPr>
      <w:r>
        <w:rPr>
          <w:rFonts w:cstheme="minorHAnsi"/>
          <w:sz w:val="22"/>
          <w:szCs w:val="22"/>
        </w:rPr>
        <w:t xml:space="preserve">Aussi, dans cette dynamique d’amélioration continue de la qualité de la prise en charge, nous souhaitons favoriser la participation et l’expression des personnes accueillies. Une première étape pourrait être de mettre en place un questionnaire de satisfaction puis d’organiser des groupes d’expression. </w:t>
      </w:r>
    </w:p>
    <w:p w14:paraId="61D32E76" w14:textId="77777777" w:rsidR="007742D4" w:rsidRDefault="007742D4" w:rsidP="000D2906">
      <w:pPr>
        <w:spacing w:after="240"/>
        <w:rPr>
          <w:rFonts w:cstheme="minorHAnsi"/>
          <w:sz w:val="22"/>
          <w:szCs w:val="22"/>
        </w:rPr>
      </w:pPr>
    </w:p>
    <w:p w14:paraId="16522A0B" w14:textId="77777777" w:rsidR="007742D4" w:rsidRDefault="007742D4" w:rsidP="000D2906">
      <w:pPr>
        <w:spacing w:after="240"/>
        <w:rPr>
          <w:rFonts w:cstheme="minorHAnsi"/>
          <w:sz w:val="22"/>
          <w:szCs w:val="22"/>
        </w:rPr>
      </w:pPr>
    </w:p>
    <w:p w14:paraId="165AFF45" w14:textId="77777777" w:rsidR="007742D4" w:rsidRPr="00651BCD" w:rsidRDefault="007742D4" w:rsidP="000D2906">
      <w:pPr>
        <w:spacing w:after="240"/>
        <w:rPr>
          <w:rFonts w:cstheme="minorHAnsi"/>
          <w:sz w:val="22"/>
          <w:szCs w:val="22"/>
        </w:rPr>
      </w:pPr>
    </w:p>
    <w:p w14:paraId="27961CDA" w14:textId="77777777" w:rsidR="0023013B" w:rsidRPr="00A418A6" w:rsidRDefault="0023013B" w:rsidP="00A418A6">
      <w:pPr>
        <w:spacing w:after="240"/>
        <w:rPr>
          <w:rFonts w:cstheme="minorHAnsi"/>
          <w:sz w:val="22"/>
          <w:szCs w:val="22"/>
        </w:rPr>
      </w:pPr>
    </w:p>
    <w:p w14:paraId="59FB9AF6" w14:textId="77777777" w:rsidR="002839AF" w:rsidRPr="00A418A6" w:rsidRDefault="002839AF" w:rsidP="00A418A6">
      <w:pPr>
        <w:spacing w:after="240"/>
        <w:rPr>
          <w:rFonts w:eastAsiaTheme="minorEastAsia" w:cstheme="minorHAnsi"/>
          <w:b/>
          <w:bCs/>
          <w:color w:val="FF0000"/>
          <w:sz w:val="22"/>
          <w:szCs w:val="22"/>
          <w:lang w:eastAsia="fr-FR"/>
        </w:rPr>
      </w:pPr>
    </w:p>
    <w:p w14:paraId="2474BA24" w14:textId="77777777" w:rsidR="002839AF" w:rsidRPr="00A418A6" w:rsidRDefault="002839AF" w:rsidP="00A418A6">
      <w:pPr>
        <w:spacing w:after="240"/>
        <w:rPr>
          <w:rFonts w:eastAsiaTheme="minorEastAsia" w:cstheme="minorHAnsi"/>
          <w:b/>
          <w:bCs/>
          <w:sz w:val="22"/>
          <w:szCs w:val="22"/>
          <w:lang w:eastAsia="fr-FR"/>
        </w:rPr>
      </w:pPr>
    </w:p>
    <w:p w14:paraId="4188078C" w14:textId="402DEAAF" w:rsidR="00AF2F95" w:rsidRPr="00A418A6" w:rsidRDefault="00AF2F95" w:rsidP="00A418A6">
      <w:pPr>
        <w:spacing w:after="240"/>
        <w:rPr>
          <w:rFonts w:cstheme="minorHAnsi"/>
          <w:sz w:val="22"/>
          <w:szCs w:val="22"/>
        </w:rPr>
      </w:pPr>
    </w:p>
    <w:sectPr w:rsidR="00AF2F95" w:rsidRPr="00A418A6" w:rsidSect="003A2BC1">
      <w:footerReference w:type="default" r:id="rId15"/>
      <w:pgSz w:w="11906" w:h="16838"/>
      <w:pgMar w:top="1276"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9B2B5" w14:textId="77777777" w:rsidR="00105926" w:rsidRDefault="00105926" w:rsidP="009773AC">
      <w:r>
        <w:separator/>
      </w:r>
    </w:p>
  </w:endnote>
  <w:endnote w:type="continuationSeparator" w:id="0">
    <w:p w14:paraId="3DF51D99" w14:textId="77777777" w:rsidR="00105926" w:rsidRDefault="00105926" w:rsidP="00977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altName w:val="MS Mincho"/>
    <w:panose1 w:val="020B0604020202020204"/>
    <w:charset w:val="80"/>
    <w:family w:val="swiss"/>
    <w:pitch w:val="variable"/>
    <w:sig w:usb0="F7FFAFFF" w:usb1="E9DFFFFF" w:usb2="0000003F" w:usb3="00000000" w:csb0="003F01FF" w:csb1="00000000"/>
  </w:font>
  <w:font w:name="DejaVu Sans">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1723360687"/>
      <w:docPartObj>
        <w:docPartGallery w:val="Page Numbers (Bottom of Page)"/>
        <w:docPartUnique/>
      </w:docPartObj>
    </w:sdtPr>
    <w:sdtEndPr/>
    <w:sdtContent>
      <w:p w14:paraId="6EADFF99" w14:textId="77777777" w:rsidR="00105926" w:rsidRPr="004F55DD" w:rsidRDefault="00105926" w:rsidP="009773AC">
        <w:pPr>
          <w:pStyle w:val="Pieddepage"/>
          <w:rPr>
            <w:sz w:val="22"/>
            <w:szCs w:val="22"/>
          </w:rPr>
        </w:pPr>
      </w:p>
      <w:p w14:paraId="24337B82" w14:textId="77777777" w:rsidR="00105926" w:rsidRPr="00EF2C5A" w:rsidRDefault="00105926" w:rsidP="009773AC">
        <w:pPr>
          <w:pStyle w:val="Pieddepage"/>
          <w:rPr>
            <w:sz w:val="20"/>
            <w:szCs w:val="20"/>
          </w:rPr>
        </w:pPr>
        <w:r w:rsidRPr="00EF2C5A">
          <w:rPr>
            <w:sz w:val="20"/>
            <w:szCs w:val="20"/>
          </w:rPr>
          <w:t xml:space="preserve">Association Aprémis    </w:t>
        </w:r>
      </w:p>
      <w:p w14:paraId="6615E57E" w14:textId="42881759" w:rsidR="00105926" w:rsidRPr="004F55DD" w:rsidRDefault="00105926" w:rsidP="00F02468">
        <w:pPr>
          <w:pStyle w:val="Pieddepage"/>
          <w:ind w:left="8222" w:hanging="8222"/>
          <w:jc w:val="left"/>
          <w:rPr>
            <w:sz w:val="22"/>
            <w:szCs w:val="22"/>
          </w:rPr>
        </w:pPr>
        <w:r w:rsidRPr="00EF2C5A">
          <w:rPr>
            <w:sz w:val="20"/>
            <w:szCs w:val="20"/>
          </w:rPr>
          <w:t>Rapport d’Activité 202</w:t>
        </w:r>
        <w:r w:rsidR="000D2906">
          <w:rPr>
            <w:sz w:val="20"/>
            <w:szCs w:val="20"/>
          </w:rPr>
          <w:t>3</w:t>
        </w:r>
        <w:r w:rsidRPr="00EF2C5A">
          <w:rPr>
            <w:sz w:val="20"/>
            <w:szCs w:val="20"/>
          </w:rPr>
          <w:t xml:space="preserve"> du Service Hébergement Post Asile</w:t>
        </w:r>
        <w:r w:rsidRPr="004F55DD">
          <w:rPr>
            <w:sz w:val="22"/>
            <w:szCs w:val="22"/>
          </w:rPr>
          <w:t xml:space="preserve">             </w:t>
        </w:r>
        <w:r>
          <w:rPr>
            <w:sz w:val="22"/>
            <w:szCs w:val="22"/>
          </w:rPr>
          <w:tab/>
        </w:r>
        <w:r>
          <w:rPr>
            <w:sz w:val="22"/>
            <w:szCs w:val="22"/>
          </w:rPr>
          <w:tab/>
          <w:t xml:space="preserve">     </w:t>
        </w:r>
        <w:r w:rsidRPr="004F55DD">
          <w:rPr>
            <w:sz w:val="22"/>
            <w:szCs w:val="22"/>
          </w:rPr>
          <w:fldChar w:fldCharType="begin"/>
        </w:r>
        <w:r w:rsidRPr="004F55DD">
          <w:rPr>
            <w:sz w:val="22"/>
            <w:szCs w:val="22"/>
          </w:rPr>
          <w:instrText>PAGE   \* MERGEFORMAT</w:instrText>
        </w:r>
        <w:r w:rsidRPr="004F55DD">
          <w:rPr>
            <w:sz w:val="22"/>
            <w:szCs w:val="22"/>
          </w:rPr>
          <w:fldChar w:fldCharType="separate"/>
        </w:r>
        <w:r w:rsidR="00AB068D">
          <w:rPr>
            <w:noProof/>
            <w:sz w:val="22"/>
            <w:szCs w:val="22"/>
          </w:rPr>
          <w:t>15</w:t>
        </w:r>
        <w:r w:rsidRPr="004F55DD">
          <w:rPr>
            <w:sz w:val="22"/>
            <w:szCs w:val="22"/>
          </w:rPr>
          <w:fldChar w:fldCharType="end"/>
        </w:r>
      </w:p>
    </w:sdtContent>
  </w:sdt>
  <w:p w14:paraId="7112069C" w14:textId="77777777" w:rsidR="00105926" w:rsidRPr="004F55DD" w:rsidRDefault="00105926" w:rsidP="009773AC">
    <w:pPr>
      <w:pStyle w:val="Pieddepage"/>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A47C0" w14:textId="77777777" w:rsidR="00105926" w:rsidRDefault="00105926" w:rsidP="009773AC">
      <w:r>
        <w:separator/>
      </w:r>
    </w:p>
  </w:footnote>
  <w:footnote w:type="continuationSeparator" w:id="0">
    <w:p w14:paraId="10CBC3D9" w14:textId="77777777" w:rsidR="00105926" w:rsidRDefault="00105926" w:rsidP="009773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502" w:hanging="360"/>
      </w:pPr>
      <w:rPr>
        <w:rFonts w:ascii="Wingdings" w:hAnsi="Wingdings" w:cs="Times New Roman"/>
        <w:sz w:val="28"/>
        <w:szCs w:val="28"/>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Wingdings"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502" w:hanging="360"/>
      </w:pPr>
      <w:rPr>
        <w:rFonts w:ascii="Wingdings" w:hAnsi="Wingdings" w:cs="Wingding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502" w:hanging="360"/>
      </w:pPr>
      <w:rPr>
        <w:rFonts w:ascii="Wingdings" w:hAnsi="Wingdings" w:cs="Symbol" w:hint="default"/>
      </w:rPr>
    </w:lvl>
  </w:abstractNum>
  <w:abstractNum w:abstractNumId="4" w15:restartNumberingAfterBreak="0">
    <w:nsid w:val="0311626E"/>
    <w:multiLevelType w:val="hybridMultilevel"/>
    <w:tmpl w:val="B84E3C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FB4D96"/>
    <w:multiLevelType w:val="hybridMultilevel"/>
    <w:tmpl w:val="AD3C84F4"/>
    <w:lvl w:ilvl="0" w:tplc="E4AC4C3A">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961771F"/>
    <w:multiLevelType w:val="hybridMultilevel"/>
    <w:tmpl w:val="97BC81CC"/>
    <w:lvl w:ilvl="0" w:tplc="0730F6CC">
      <w:numFmt w:val="bullet"/>
      <w:lvlText w:val="-"/>
      <w:lvlJc w:val="left"/>
      <w:pPr>
        <w:ind w:left="720" w:hanging="360"/>
      </w:pPr>
      <w:rPr>
        <w:rFonts w:ascii="Calibri" w:eastAsia="Calibr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012742"/>
    <w:multiLevelType w:val="hybridMultilevel"/>
    <w:tmpl w:val="8E061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8773FA"/>
    <w:multiLevelType w:val="hybridMultilevel"/>
    <w:tmpl w:val="F774A79C"/>
    <w:lvl w:ilvl="0" w:tplc="80802BD8">
      <w:start w:val="9"/>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EC01E5D"/>
    <w:multiLevelType w:val="hybridMultilevel"/>
    <w:tmpl w:val="AFD2B2B0"/>
    <w:lvl w:ilvl="0" w:tplc="BD645AB0">
      <w:start w:val="1"/>
      <w:numFmt w:val="bullet"/>
      <w:pStyle w:val="Titre5"/>
      <w:lvlText w:val=""/>
      <w:lvlJc w:val="left"/>
      <w:pPr>
        <w:ind w:left="2705" w:hanging="360"/>
      </w:pPr>
      <w:rPr>
        <w:rFonts w:ascii="Symbol" w:hAnsi="Symbol" w:hint="default"/>
      </w:rPr>
    </w:lvl>
    <w:lvl w:ilvl="1" w:tplc="040C0003" w:tentative="1">
      <w:start w:val="1"/>
      <w:numFmt w:val="bullet"/>
      <w:lvlText w:val="o"/>
      <w:lvlJc w:val="left"/>
      <w:pPr>
        <w:ind w:left="3425" w:hanging="360"/>
      </w:pPr>
      <w:rPr>
        <w:rFonts w:ascii="Courier New" w:hAnsi="Courier New" w:cs="Courier New" w:hint="default"/>
      </w:rPr>
    </w:lvl>
    <w:lvl w:ilvl="2" w:tplc="040C0005" w:tentative="1">
      <w:start w:val="1"/>
      <w:numFmt w:val="bullet"/>
      <w:lvlText w:val=""/>
      <w:lvlJc w:val="left"/>
      <w:pPr>
        <w:ind w:left="4145" w:hanging="360"/>
      </w:pPr>
      <w:rPr>
        <w:rFonts w:ascii="Wingdings" w:hAnsi="Wingdings" w:hint="default"/>
      </w:rPr>
    </w:lvl>
    <w:lvl w:ilvl="3" w:tplc="040C0001" w:tentative="1">
      <w:start w:val="1"/>
      <w:numFmt w:val="bullet"/>
      <w:lvlText w:val=""/>
      <w:lvlJc w:val="left"/>
      <w:pPr>
        <w:ind w:left="4865" w:hanging="360"/>
      </w:pPr>
      <w:rPr>
        <w:rFonts w:ascii="Symbol" w:hAnsi="Symbol" w:hint="default"/>
      </w:rPr>
    </w:lvl>
    <w:lvl w:ilvl="4" w:tplc="040C0003" w:tentative="1">
      <w:start w:val="1"/>
      <w:numFmt w:val="bullet"/>
      <w:lvlText w:val="o"/>
      <w:lvlJc w:val="left"/>
      <w:pPr>
        <w:ind w:left="5585" w:hanging="360"/>
      </w:pPr>
      <w:rPr>
        <w:rFonts w:ascii="Courier New" w:hAnsi="Courier New" w:cs="Courier New" w:hint="default"/>
      </w:rPr>
    </w:lvl>
    <w:lvl w:ilvl="5" w:tplc="040C0005" w:tentative="1">
      <w:start w:val="1"/>
      <w:numFmt w:val="bullet"/>
      <w:lvlText w:val=""/>
      <w:lvlJc w:val="left"/>
      <w:pPr>
        <w:ind w:left="6305" w:hanging="360"/>
      </w:pPr>
      <w:rPr>
        <w:rFonts w:ascii="Wingdings" w:hAnsi="Wingdings" w:hint="default"/>
      </w:rPr>
    </w:lvl>
    <w:lvl w:ilvl="6" w:tplc="040C0001" w:tentative="1">
      <w:start w:val="1"/>
      <w:numFmt w:val="bullet"/>
      <w:lvlText w:val=""/>
      <w:lvlJc w:val="left"/>
      <w:pPr>
        <w:ind w:left="7025" w:hanging="360"/>
      </w:pPr>
      <w:rPr>
        <w:rFonts w:ascii="Symbol" w:hAnsi="Symbol" w:hint="default"/>
      </w:rPr>
    </w:lvl>
    <w:lvl w:ilvl="7" w:tplc="040C0003" w:tentative="1">
      <w:start w:val="1"/>
      <w:numFmt w:val="bullet"/>
      <w:lvlText w:val="o"/>
      <w:lvlJc w:val="left"/>
      <w:pPr>
        <w:ind w:left="7745" w:hanging="360"/>
      </w:pPr>
      <w:rPr>
        <w:rFonts w:ascii="Courier New" w:hAnsi="Courier New" w:cs="Courier New" w:hint="default"/>
      </w:rPr>
    </w:lvl>
    <w:lvl w:ilvl="8" w:tplc="040C0005" w:tentative="1">
      <w:start w:val="1"/>
      <w:numFmt w:val="bullet"/>
      <w:lvlText w:val=""/>
      <w:lvlJc w:val="left"/>
      <w:pPr>
        <w:ind w:left="8465" w:hanging="360"/>
      </w:pPr>
      <w:rPr>
        <w:rFonts w:ascii="Wingdings" w:hAnsi="Wingdings" w:hint="default"/>
      </w:rPr>
    </w:lvl>
  </w:abstractNum>
  <w:abstractNum w:abstractNumId="10" w15:restartNumberingAfterBreak="0">
    <w:nsid w:val="0F8F1DCA"/>
    <w:multiLevelType w:val="hybridMultilevel"/>
    <w:tmpl w:val="117865FE"/>
    <w:lvl w:ilvl="0" w:tplc="AAF400C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2575A2F"/>
    <w:multiLevelType w:val="hybridMultilevel"/>
    <w:tmpl w:val="901CF676"/>
    <w:lvl w:ilvl="0" w:tplc="D2FE12C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61130CB"/>
    <w:multiLevelType w:val="hybridMultilevel"/>
    <w:tmpl w:val="DF60018A"/>
    <w:lvl w:ilvl="0" w:tplc="7C44E3AC">
      <w:start w:val="1"/>
      <w:numFmt w:val="upperRoman"/>
      <w:pStyle w:val="Titre2"/>
      <w:lvlText w:val="%1."/>
      <w:lvlJc w:val="left"/>
      <w:pPr>
        <w:ind w:left="1713" w:hanging="720"/>
      </w:pPr>
      <w:rPr>
        <w:rFonts w:hint="default"/>
        <w:color w:val="auto"/>
      </w:rPr>
    </w:lvl>
    <w:lvl w:ilvl="1" w:tplc="040C0019" w:tentative="1">
      <w:start w:val="1"/>
      <w:numFmt w:val="lowerLetter"/>
      <w:lvlText w:val="%2."/>
      <w:lvlJc w:val="left"/>
      <w:pPr>
        <w:ind w:left="2650" w:hanging="360"/>
      </w:pPr>
    </w:lvl>
    <w:lvl w:ilvl="2" w:tplc="040C001B" w:tentative="1">
      <w:start w:val="1"/>
      <w:numFmt w:val="lowerRoman"/>
      <w:lvlText w:val="%3."/>
      <w:lvlJc w:val="right"/>
      <w:pPr>
        <w:ind w:left="3370" w:hanging="180"/>
      </w:pPr>
    </w:lvl>
    <w:lvl w:ilvl="3" w:tplc="040C000F" w:tentative="1">
      <w:start w:val="1"/>
      <w:numFmt w:val="decimal"/>
      <w:lvlText w:val="%4."/>
      <w:lvlJc w:val="left"/>
      <w:pPr>
        <w:ind w:left="4090" w:hanging="360"/>
      </w:pPr>
    </w:lvl>
    <w:lvl w:ilvl="4" w:tplc="040C0019" w:tentative="1">
      <w:start w:val="1"/>
      <w:numFmt w:val="lowerLetter"/>
      <w:lvlText w:val="%5."/>
      <w:lvlJc w:val="left"/>
      <w:pPr>
        <w:ind w:left="4810" w:hanging="360"/>
      </w:pPr>
    </w:lvl>
    <w:lvl w:ilvl="5" w:tplc="040C001B" w:tentative="1">
      <w:start w:val="1"/>
      <w:numFmt w:val="lowerRoman"/>
      <w:lvlText w:val="%6."/>
      <w:lvlJc w:val="right"/>
      <w:pPr>
        <w:ind w:left="5530" w:hanging="180"/>
      </w:pPr>
    </w:lvl>
    <w:lvl w:ilvl="6" w:tplc="040C000F" w:tentative="1">
      <w:start w:val="1"/>
      <w:numFmt w:val="decimal"/>
      <w:lvlText w:val="%7."/>
      <w:lvlJc w:val="left"/>
      <w:pPr>
        <w:ind w:left="6250" w:hanging="360"/>
      </w:pPr>
    </w:lvl>
    <w:lvl w:ilvl="7" w:tplc="040C0019" w:tentative="1">
      <w:start w:val="1"/>
      <w:numFmt w:val="lowerLetter"/>
      <w:lvlText w:val="%8."/>
      <w:lvlJc w:val="left"/>
      <w:pPr>
        <w:ind w:left="6970" w:hanging="360"/>
      </w:pPr>
    </w:lvl>
    <w:lvl w:ilvl="8" w:tplc="040C001B" w:tentative="1">
      <w:start w:val="1"/>
      <w:numFmt w:val="lowerRoman"/>
      <w:lvlText w:val="%9."/>
      <w:lvlJc w:val="right"/>
      <w:pPr>
        <w:ind w:left="7690" w:hanging="180"/>
      </w:pPr>
    </w:lvl>
  </w:abstractNum>
  <w:abstractNum w:abstractNumId="13" w15:restartNumberingAfterBreak="0">
    <w:nsid w:val="16613725"/>
    <w:multiLevelType w:val="hybridMultilevel"/>
    <w:tmpl w:val="DB328A14"/>
    <w:lvl w:ilvl="0" w:tplc="AF141C3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9A33C52"/>
    <w:multiLevelType w:val="hybridMultilevel"/>
    <w:tmpl w:val="328CB1C6"/>
    <w:lvl w:ilvl="0" w:tplc="C19AA2A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1E05156"/>
    <w:multiLevelType w:val="hybridMultilevel"/>
    <w:tmpl w:val="AC76B9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2120B9"/>
    <w:multiLevelType w:val="hybridMultilevel"/>
    <w:tmpl w:val="C3182088"/>
    <w:lvl w:ilvl="0" w:tplc="DAAEC56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990399"/>
    <w:multiLevelType w:val="hybridMultilevel"/>
    <w:tmpl w:val="55BA2274"/>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8" w15:restartNumberingAfterBreak="0">
    <w:nsid w:val="327614B2"/>
    <w:multiLevelType w:val="hybridMultilevel"/>
    <w:tmpl w:val="C7B28B40"/>
    <w:lvl w:ilvl="0" w:tplc="040C0015">
      <w:start w:val="9"/>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95367AD"/>
    <w:multiLevelType w:val="hybridMultilevel"/>
    <w:tmpl w:val="3A066D4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3FD1740E"/>
    <w:multiLevelType w:val="hybridMultilevel"/>
    <w:tmpl w:val="519C43E6"/>
    <w:lvl w:ilvl="0" w:tplc="C10EDAE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3D78A3"/>
    <w:multiLevelType w:val="hybridMultilevel"/>
    <w:tmpl w:val="E8549FA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4634F7F"/>
    <w:multiLevelType w:val="hybridMultilevel"/>
    <w:tmpl w:val="E744C21C"/>
    <w:lvl w:ilvl="0" w:tplc="8F68359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8897E05"/>
    <w:multiLevelType w:val="hybridMultilevel"/>
    <w:tmpl w:val="8DBE2DBC"/>
    <w:lvl w:ilvl="0" w:tplc="AAF400C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A7411C6"/>
    <w:multiLevelType w:val="hybridMultilevel"/>
    <w:tmpl w:val="38C66DAA"/>
    <w:lvl w:ilvl="0" w:tplc="8F68359E">
      <w:start w:val="1"/>
      <w:numFmt w:val="upperLetter"/>
      <w:lvlText w:val="%1."/>
      <w:lvlJc w:val="left"/>
      <w:pPr>
        <w:ind w:left="1636" w:hanging="360"/>
      </w:pPr>
      <w:rPr>
        <w:rFonts w:hint="default"/>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25" w15:restartNumberingAfterBreak="0">
    <w:nsid w:val="4F535A0A"/>
    <w:multiLevelType w:val="hybridMultilevel"/>
    <w:tmpl w:val="A0767ED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557529E5"/>
    <w:multiLevelType w:val="hybridMultilevel"/>
    <w:tmpl w:val="282C7FC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7E24C12"/>
    <w:multiLevelType w:val="hybridMultilevel"/>
    <w:tmpl w:val="5020681C"/>
    <w:lvl w:ilvl="0" w:tplc="040C000D">
      <w:start w:val="1"/>
      <w:numFmt w:val="bullet"/>
      <w:lvlText w:val=""/>
      <w:lvlJc w:val="left"/>
      <w:pPr>
        <w:ind w:left="1140" w:hanging="360"/>
      </w:pPr>
      <w:rPr>
        <w:rFonts w:ascii="Wingdings" w:hAnsi="Wingdings"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8" w15:restartNumberingAfterBreak="0">
    <w:nsid w:val="58B31631"/>
    <w:multiLevelType w:val="hybridMultilevel"/>
    <w:tmpl w:val="17E2922E"/>
    <w:lvl w:ilvl="0" w:tplc="6E5E8EF6">
      <w:start w:val="1"/>
      <w:numFmt w:val="lowerLetter"/>
      <w:lvlText w:val="%1."/>
      <w:lvlJc w:val="left"/>
      <w:pPr>
        <w:ind w:left="1636" w:hanging="360"/>
      </w:pPr>
      <w:rPr>
        <w:rFonts w:hint="default"/>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29" w15:restartNumberingAfterBreak="0">
    <w:nsid w:val="5A2A381B"/>
    <w:multiLevelType w:val="hybridMultilevel"/>
    <w:tmpl w:val="DE50244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A2B6687"/>
    <w:multiLevelType w:val="hybridMultilevel"/>
    <w:tmpl w:val="4EEE918A"/>
    <w:lvl w:ilvl="0" w:tplc="899801E0">
      <w:start w:val="1"/>
      <w:numFmt w:val="upperLetter"/>
      <w:lvlText w:val="%1."/>
      <w:lvlJc w:val="left"/>
      <w:pPr>
        <w:ind w:left="720" w:hanging="360"/>
      </w:pPr>
      <w:rPr>
        <w:rFonts w:hint="default"/>
        <w:color w:val="000000" w:themeColor="text1"/>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EE840F8"/>
    <w:multiLevelType w:val="hybridMultilevel"/>
    <w:tmpl w:val="720A5054"/>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2" w15:restartNumberingAfterBreak="0">
    <w:nsid w:val="5F9238C3"/>
    <w:multiLevelType w:val="hybridMultilevel"/>
    <w:tmpl w:val="ED8214CE"/>
    <w:lvl w:ilvl="0" w:tplc="101A3058">
      <w:start w:val="1"/>
      <w:numFmt w:val="upperLetter"/>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1472773"/>
    <w:multiLevelType w:val="hybridMultilevel"/>
    <w:tmpl w:val="2146D0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37548B5"/>
    <w:multiLevelType w:val="hybridMultilevel"/>
    <w:tmpl w:val="F5242858"/>
    <w:lvl w:ilvl="0" w:tplc="0AFCDF34">
      <w:start w:val="2"/>
      <w:numFmt w:val="upperRoman"/>
      <w:pStyle w:val="Titre1"/>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6E34F2B"/>
    <w:multiLevelType w:val="hybridMultilevel"/>
    <w:tmpl w:val="02AE0F1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7463BD3"/>
    <w:multiLevelType w:val="hybridMultilevel"/>
    <w:tmpl w:val="8012B01C"/>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7" w15:restartNumberingAfterBreak="0">
    <w:nsid w:val="69FE109E"/>
    <w:multiLevelType w:val="hybridMultilevel"/>
    <w:tmpl w:val="C3D41244"/>
    <w:lvl w:ilvl="0" w:tplc="0FEE8B90">
      <w:start w:val="2"/>
      <w:numFmt w:val="upperLetter"/>
      <w:lvlText w:val="%1."/>
      <w:lvlJc w:val="left"/>
      <w:pPr>
        <w:ind w:left="1636" w:hanging="360"/>
      </w:pPr>
      <w:rPr>
        <w:rFonts w:hint="default"/>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38" w15:restartNumberingAfterBreak="0">
    <w:nsid w:val="6C20576F"/>
    <w:multiLevelType w:val="hybridMultilevel"/>
    <w:tmpl w:val="A9860E94"/>
    <w:lvl w:ilvl="0" w:tplc="C5F82E78">
      <w:start w:val="1"/>
      <w:numFmt w:val="upperLetter"/>
      <w:lvlText w:val="%1."/>
      <w:lvlJc w:val="left"/>
      <w:pPr>
        <w:ind w:left="1996" w:hanging="360"/>
      </w:pPr>
      <w:rPr>
        <w:rFonts w:hint="default"/>
      </w:rPr>
    </w:lvl>
    <w:lvl w:ilvl="1" w:tplc="040C0019" w:tentative="1">
      <w:start w:val="1"/>
      <w:numFmt w:val="lowerLetter"/>
      <w:lvlText w:val="%2."/>
      <w:lvlJc w:val="left"/>
      <w:pPr>
        <w:ind w:left="2716" w:hanging="360"/>
      </w:pPr>
    </w:lvl>
    <w:lvl w:ilvl="2" w:tplc="040C001B" w:tentative="1">
      <w:start w:val="1"/>
      <w:numFmt w:val="lowerRoman"/>
      <w:lvlText w:val="%3."/>
      <w:lvlJc w:val="right"/>
      <w:pPr>
        <w:ind w:left="3436" w:hanging="180"/>
      </w:pPr>
    </w:lvl>
    <w:lvl w:ilvl="3" w:tplc="040C000F" w:tentative="1">
      <w:start w:val="1"/>
      <w:numFmt w:val="decimal"/>
      <w:lvlText w:val="%4."/>
      <w:lvlJc w:val="left"/>
      <w:pPr>
        <w:ind w:left="4156" w:hanging="360"/>
      </w:pPr>
    </w:lvl>
    <w:lvl w:ilvl="4" w:tplc="040C0019" w:tentative="1">
      <w:start w:val="1"/>
      <w:numFmt w:val="lowerLetter"/>
      <w:lvlText w:val="%5."/>
      <w:lvlJc w:val="left"/>
      <w:pPr>
        <w:ind w:left="4876" w:hanging="360"/>
      </w:pPr>
    </w:lvl>
    <w:lvl w:ilvl="5" w:tplc="040C001B" w:tentative="1">
      <w:start w:val="1"/>
      <w:numFmt w:val="lowerRoman"/>
      <w:lvlText w:val="%6."/>
      <w:lvlJc w:val="right"/>
      <w:pPr>
        <w:ind w:left="5596" w:hanging="180"/>
      </w:pPr>
    </w:lvl>
    <w:lvl w:ilvl="6" w:tplc="040C000F" w:tentative="1">
      <w:start w:val="1"/>
      <w:numFmt w:val="decimal"/>
      <w:lvlText w:val="%7."/>
      <w:lvlJc w:val="left"/>
      <w:pPr>
        <w:ind w:left="6316" w:hanging="360"/>
      </w:pPr>
    </w:lvl>
    <w:lvl w:ilvl="7" w:tplc="040C0019" w:tentative="1">
      <w:start w:val="1"/>
      <w:numFmt w:val="lowerLetter"/>
      <w:lvlText w:val="%8."/>
      <w:lvlJc w:val="left"/>
      <w:pPr>
        <w:ind w:left="7036" w:hanging="360"/>
      </w:pPr>
    </w:lvl>
    <w:lvl w:ilvl="8" w:tplc="040C001B" w:tentative="1">
      <w:start w:val="1"/>
      <w:numFmt w:val="lowerRoman"/>
      <w:lvlText w:val="%9."/>
      <w:lvlJc w:val="right"/>
      <w:pPr>
        <w:ind w:left="7756" w:hanging="180"/>
      </w:pPr>
    </w:lvl>
  </w:abstractNum>
  <w:abstractNum w:abstractNumId="39" w15:restartNumberingAfterBreak="0">
    <w:nsid w:val="6CCD452B"/>
    <w:multiLevelType w:val="hybridMultilevel"/>
    <w:tmpl w:val="AF8E4C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FBF3B35"/>
    <w:multiLevelType w:val="hybridMultilevel"/>
    <w:tmpl w:val="677685EE"/>
    <w:lvl w:ilvl="0" w:tplc="FA54000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20A4094"/>
    <w:multiLevelType w:val="hybridMultilevel"/>
    <w:tmpl w:val="560EADD0"/>
    <w:lvl w:ilvl="0" w:tplc="6EDC7892">
      <w:start w:val="1"/>
      <w:numFmt w:val="upperLetter"/>
      <w:pStyle w:val="Titre3"/>
      <w:lvlText w:val="%1."/>
      <w:lvlJc w:val="left"/>
      <w:pPr>
        <w:ind w:left="1636" w:hanging="360"/>
      </w:pPr>
      <w:rPr>
        <w:rFonts w:hint="default"/>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42" w15:restartNumberingAfterBreak="0">
    <w:nsid w:val="72311CC6"/>
    <w:multiLevelType w:val="hybridMultilevel"/>
    <w:tmpl w:val="1E4A689C"/>
    <w:lvl w:ilvl="0" w:tplc="AAF400C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4AD608E"/>
    <w:multiLevelType w:val="hybridMultilevel"/>
    <w:tmpl w:val="5C7A0638"/>
    <w:lvl w:ilvl="0" w:tplc="040C0015">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6ED437B"/>
    <w:multiLevelType w:val="hybridMultilevel"/>
    <w:tmpl w:val="D7208BCA"/>
    <w:lvl w:ilvl="0" w:tplc="040C000B">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45" w15:restartNumberingAfterBreak="0">
    <w:nsid w:val="79307686"/>
    <w:multiLevelType w:val="hybridMultilevel"/>
    <w:tmpl w:val="FACE3C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9"/>
  </w:num>
  <w:num w:numId="3">
    <w:abstractNumId w:val="37"/>
  </w:num>
  <w:num w:numId="4">
    <w:abstractNumId w:val="24"/>
  </w:num>
  <w:num w:numId="5">
    <w:abstractNumId w:val="41"/>
  </w:num>
  <w:num w:numId="6">
    <w:abstractNumId w:val="39"/>
  </w:num>
  <w:num w:numId="7">
    <w:abstractNumId w:val="6"/>
  </w:num>
  <w:num w:numId="8">
    <w:abstractNumId w:val="20"/>
  </w:num>
  <w:num w:numId="9">
    <w:abstractNumId w:val="42"/>
  </w:num>
  <w:num w:numId="10">
    <w:abstractNumId w:val="27"/>
  </w:num>
  <w:num w:numId="11">
    <w:abstractNumId w:val="15"/>
  </w:num>
  <w:num w:numId="12">
    <w:abstractNumId w:val="33"/>
  </w:num>
  <w:num w:numId="13">
    <w:abstractNumId w:val="7"/>
  </w:num>
  <w:num w:numId="14">
    <w:abstractNumId w:val="44"/>
  </w:num>
  <w:num w:numId="15">
    <w:abstractNumId w:val="26"/>
  </w:num>
  <w:num w:numId="16">
    <w:abstractNumId w:val="29"/>
  </w:num>
  <w:num w:numId="17">
    <w:abstractNumId w:val="21"/>
  </w:num>
  <w:num w:numId="18">
    <w:abstractNumId w:val="35"/>
  </w:num>
  <w:num w:numId="19">
    <w:abstractNumId w:val="13"/>
  </w:num>
  <w:num w:numId="20">
    <w:abstractNumId w:val="14"/>
  </w:num>
  <w:num w:numId="21">
    <w:abstractNumId w:val="10"/>
  </w:num>
  <w:num w:numId="22">
    <w:abstractNumId w:val="23"/>
  </w:num>
  <w:num w:numId="23">
    <w:abstractNumId w:val="4"/>
  </w:num>
  <w:num w:numId="24">
    <w:abstractNumId w:val="22"/>
  </w:num>
  <w:num w:numId="25">
    <w:abstractNumId w:val="16"/>
  </w:num>
  <w:num w:numId="26">
    <w:abstractNumId w:val="8"/>
  </w:num>
  <w:num w:numId="27">
    <w:abstractNumId w:val="18"/>
  </w:num>
  <w:num w:numId="28">
    <w:abstractNumId w:val="5"/>
  </w:num>
  <w:num w:numId="29">
    <w:abstractNumId w:val="32"/>
  </w:num>
  <w:num w:numId="30">
    <w:abstractNumId w:val="45"/>
  </w:num>
  <w:num w:numId="31">
    <w:abstractNumId w:val="11"/>
  </w:num>
  <w:num w:numId="32">
    <w:abstractNumId w:val="28"/>
  </w:num>
  <w:num w:numId="33">
    <w:abstractNumId w:val="43"/>
  </w:num>
  <w:num w:numId="34">
    <w:abstractNumId w:val="34"/>
  </w:num>
  <w:num w:numId="35">
    <w:abstractNumId w:val="30"/>
  </w:num>
  <w:num w:numId="36">
    <w:abstractNumId w:val="38"/>
  </w:num>
  <w:num w:numId="37">
    <w:abstractNumId w:val="40"/>
  </w:num>
  <w:num w:numId="38">
    <w:abstractNumId w:val="17"/>
  </w:num>
  <w:num w:numId="39">
    <w:abstractNumId w:val="25"/>
  </w:num>
  <w:num w:numId="40">
    <w:abstractNumId w:val="19"/>
  </w:num>
  <w:num w:numId="41">
    <w:abstractNumId w:val="36"/>
  </w:num>
  <w:num w:numId="42">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3C1"/>
    <w:rsid w:val="00000724"/>
    <w:rsid w:val="0000183E"/>
    <w:rsid w:val="0000430C"/>
    <w:rsid w:val="000057AC"/>
    <w:rsid w:val="000064F9"/>
    <w:rsid w:val="00007169"/>
    <w:rsid w:val="00007D17"/>
    <w:rsid w:val="00013118"/>
    <w:rsid w:val="0001449C"/>
    <w:rsid w:val="0001681F"/>
    <w:rsid w:val="000203E9"/>
    <w:rsid w:val="00020B96"/>
    <w:rsid w:val="00022669"/>
    <w:rsid w:val="00023534"/>
    <w:rsid w:val="00030A95"/>
    <w:rsid w:val="00030DC2"/>
    <w:rsid w:val="00031C34"/>
    <w:rsid w:val="000350E0"/>
    <w:rsid w:val="000444CC"/>
    <w:rsid w:val="00044E1F"/>
    <w:rsid w:val="000472F8"/>
    <w:rsid w:val="00050899"/>
    <w:rsid w:val="000543BA"/>
    <w:rsid w:val="000606EE"/>
    <w:rsid w:val="0006398E"/>
    <w:rsid w:val="00063EA1"/>
    <w:rsid w:val="00065453"/>
    <w:rsid w:val="0006721C"/>
    <w:rsid w:val="000673DC"/>
    <w:rsid w:val="00072A4B"/>
    <w:rsid w:val="00072A9A"/>
    <w:rsid w:val="00077D6F"/>
    <w:rsid w:val="000808EB"/>
    <w:rsid w:val="00081E41"/>
    <w:rsid w:val="00082884"/>
    <w:rsid w:val="0008441C"/>
    <w:rsid w:val="00084518"/>
    <w:rsid w:val="0008460B"/>
    <w:rsid w:val="00084F3D"/>
    <w:rsid w:val="000859D3"/>
    <w:rsid w:val="00091B5A"/>
    <w:rsid w:val="00093791"/>
    <w:rsid w:val="00095341"/>
    <w:rsid w:val="00095858"/>
    <w:rsid w:val="00095BCC"/>
    <w:rsid w:val="00097A36"/>
    <w:rsid w:val="00097C71"/>
    <w:rsid w:val="000A082C"/>
    <w:rsid w:val="000A41C6"/>
    <w:rsid w:val="000A6182"/>
    <w:rsid w:val="000A687A"/>
    <w:rsid w:val="000A7D0E"/>
    <w:rsid w:val="000B1881"/>
    <w:rsid w:val="000B345A"/>
    <w:rsid w:val="000B6293"/>
    <w:rsid w:val="000D0E73"/>
    <w:rsid w:val="000D0EBF"/>
    <w:rsid w:val="000D146B"/>
    <w:rsid w:val="000D2906"/>
    <w:rsid w:val="000D2AA7"/>
    <w:rsid w:val="000D61E6"/>
    <w:rsid w:val="000D6F18"/>
    <w:rsid w:val="000E08D9"/>
    <w:rsid w:val="000E2AAE"/>
    <w:rsid w:val="000E3FF8"/>
    <w:rsid w:val="000E4AE4"/>
    <w:rsid w:val="000E5293"/>
    <w:rsid w:val="000E6A27"/>
    <w:rsid w:val="000E7112"/>
    <w:rsid w:val="000F50F1"/>
    <w:rsid w:val="000F70C9"/>
    <w:rsid w:val="00100D90"/>
    <w:rsid w:val="00101835"/>
    <w:rsid w:val="0010247A"/>
    <w:rsid w:val="00104E8D"/>
    <w:rsid w:val="00105926"/>
    <w:rsid w:val="00107755"/>
    <w:rsid w:val="001112F8"/>
    <w:rsid w:val="00120BD1"/>
    <w:rsid w:val="001213E6"/>
    <w:rsid w:val="00122271"/>
    <w:rsid w:val="00125431"/>
    <w:rsid w:val="00126A7F"/>
    <w:rsid w:val="0013287E"/>
    <w:rsid w:val="001348F3"/>
    <w:rsid w:val="00134C7D"/>
    <w:rsid w:val="00135B21"/>
    <w:rsid w:val="00135E36"/>
    <w:rsid w:val="001365BA"/>
    <w:rsid w:val="00137329"/>
    <w:rsid w:val="00137B35"/>
    <w:rsid w:val="00140CCD"/>
    <w:rsid w:val="001423F3"/>
    <w:rsid w:val="00144190"/>
    <w:rsid w:val="0014561E"/>
    <w:rsid w:val="00146D17"/>
    <w:rsid w:val="001504A3"/>
    <w:rsid w:val="00151B16"/>
    <w:rsid w:val="00152FDD"/>
    <w:rsid w:val="00153018"/>
    <w:rsid w:val="001538D1"/>
    <w:rsid w:val="001601D9"/>
    <w:rsid w:val="0016350C"/>
    <w:rsid w:val="00165137"/>
    <w:rsid w:val="0017489C"/>
    <w:rsid w:val="001748FD"/>
    <w:rsid w:val="00174B5B"/>
    <w:rsid w:val="0018431B"/>
    <w:rsid w:val="00187E67"/>
    <w:rsid w:val="001915CA"/>
    <w:rsid w:val="00192885"/>
    <w:rsid w:val="001949C3"/>
    <w:rsid w:val="001A0DE3"/>
    <w:rsid w:val="001A1786"/>
    <w:rsid w:val="001A38A1"/>
    <w:rsid w:val="001A4A90"/>
    <w:rsid w:val="001A4B8A"/>
    <w:rsid w:val="001A6E93"/>
    <w:rsid w:val="001A6E9A"/>
    <w:rsid w:val="001A79E7"/>
    <w:rsid w:val="001A7AAE"/>
    <w:rsid w:val="001B0780"/>
    <w:rsid w:val="001B2AB1"/>
    <w:rsid w:val="001C02CD"/>
    <w:rsid w:val="001C0B73"/>
    <w:rsid w:val="001C2AB9"/>
    <w:rsid w:val="001C3014"/>
    <w:rsid w:val="001C6617"/>
    <w:rsid w:val="001D00C1"/>
    <w:rsid w:val="001D539A"/>
    <w:rsid w:val="001E0596"/>
    <w:rsid w:val="001E1AB3"/>
    <w:rsid w:val="001E30C1"/>
    <w:rsid w:val="001E538D"/>
    <w:rsid w:val="001F7D00"/>
    <w:rsid w:val="002016CE"/>
    <w:rsid w:val="002060C6"/>
    <w:rsid w:val="002119AB"/>
    <w:rsid w:val="002132E5"/>
    <w:rsid w:val="002160A6"/>
    <w:rsid w:val="002167C0"/>
    <w:rsid w:val="00220C60"/>
    <w:rsid w:val="0022197D"/>
    <w:rsid w:val="002259F8"/>
    <w:rsid w:val="002274F8"/>
    <w:rsid w:val="0023013B"/>
    <w:rsid w:val="00231683"/>
    <w:rsid w:val="002329EB"/>
    <w:rsid w:val="00232BC0"/>
    <w:rsid w:val="002344B9"/>
    <w:rsid w:val="0023632C"/>
    <w:rsid w:val="00240D1E"/>
    <w:rsid w:val="00241934"/>
    <w:rsid w:val="002423A6"/>
    <w:rsid w:val="00245A4A"/>
    <w:rsid w:val="00246BD0"/>
    <w:rsid w:val="00250433"/>
    <w:rsid w:val="00250B82"/>
    <w:rsid w:val="002535F5"/>
    <w:rsid w:val="0025602C"/>
    <w:rsid w:val="002575DA"/>
    <w:rsid w:val="00257C31"/>
    <w:rsid w:val="002605F2"/>
    <w:rsid w:val="00260E65"/>
    <w:rsid w:val="00261279"/>
    <w:rsid w:val="00262125"/>
    <w:rsid w:val="002621F2"/>
    <w:rsid w:val="00264C27"/>
    <w:rsid w:val="002720FC"/>
    <w:rsid w:val="00274088"/>
    <w:rsid w:val="00280A8F"/>
    <w:rsid w:val="002839AF"/>
    <w:rsid w:val="00284B75"/>
    <w:rsid w:val="00294226"/>
    <w:rsid w:val="00294249"/>
    <w:rsid w:val="002954EE"/>
    <w:rsid w:val="0029574D"/>
    <w:rsid w:val="00296CA5"/>
    <w:rsid w:val="002A051C"/>
    <w:rsid w:val="002A0BEB"/>
    <w:rsid w:val="002A0F74"/>
    <w:rsid w:val="002A7D8E"/>
    <w:rsid w:val="002A7DE0"/>
    <w:rsid w:val="002B0809"/>
    <w:rsid w:val="002B0982"/>
    <w:rsid w:val="002B400A"/>
    <w:rsid w:val="002C0981"/>
    <w:rsid w:val="002C1E16"/>
    <w:rsid w:val="002C2805"/>
    <w:rsid w:val="002C443C"/>
    <w:rsid w:val="002C6E4E"/>
    <w:rsid w:val="002D07AE"/>
    <w:rsid w:val="002D12C8"/>
    <w:rsid w:val="002D1F7B"/>
    <w:rsid w:val="002D527A"/>
    <w:rsid w:val="002D5C15"/>
    <w:rsid w:val="002D710B"/>
    <w:rsid w:val="002D7B00"/>
    <w:rsid w:val="002E1D53"/>
    <w:rsid w:val="002E3660"/>
    <w:rsid w:val="002E6DDC"/>
    <w:rsid w:val="002F0B1A"/>
    <w:rsid w:val="002F375A"/>
    <w:rsid w:val="002F5B32"/>
    <w:rsid w:val="002F686F"/>
    <w:rsid w:val="00300BDE"/>
    <w:rsid w:val="003011D3"/>
    <w:rsid w:val="00303DAF"/>
    <w:rsid w:val="00303E39"/>
    <w:rsid w:val="00310E47"/>
    <w:rsid w:val="003125CB"/>
    <w:rsid w:val="00312B2C"/>
    <w:rsid w:val="003152C8"/>
    <w:rsid w:val="00316462"/>
    <w:rsid w:val="00320B38"/>
    <w:rsid w:val="00320F36"/>
    <w:rsid w:val="00321423"/>
    <w:rsid w:val="00322803"/>
    <w:rsid w:val="003245EE"/>
    <w:rsid w:val="0032470F"/>
    <w:rsid w:val="00330DF8"/>
    <w:rsid w:val="003336BE"/>
    <w:rsid w:val="0033370E"/>
    <w:rsid w:val="00344094"/>
    <w:rsid w:val="00350712"/>
    <w:rsid w:val="00350A3B"/>
    <w:rsid w:val="00351023"/>
    <w:rsid w:val="00353F4A"/>
    <w:rsid w:val="003549E8"/>
    <w:rsid w:val="00356219"/>
    <w:rsid w:val="00356D95"/>
    <w:rsid w:val="00360D4A"/>
    <w:rsid w:val="00361E0F"/>
    <w:rsid w:val="0036335E"/>
    <w:rsid w:val="00363FFA"/>
    <w:rsid w:val="00365B11"/>
    <w:rsid w:val="00365D4A"/>
    <w:rsid w:val="0036793B"/>
    <w:rsid w:val="00373ECC"/>
    <w:rsid w:val="00375B00"/>
    <w:rsid w:val="00375C43"/>
    <w:rsid w:val="00375D11"/>
    <w:rsid w:val="00377A89"/>
    <w:rsid w:val="00377F4E"/>
    <w:rsid w:val="00384A6C"/>
    <w:rsid w:val="00385BCF"/>
    <w:rsid w:val="00390364"/>
    <w:rsid w:val="00390C7B"/>
    <w:rsid w:val="003911BE"/>
    <w:rsid w:val="00393DEB"/>
    <w:rsid w:val="003946B1"/>
    <w:rsid w:val="003A157C"/>
    <w:rsid w:val="003A2BC1"/>
    <w:rsid w:val="003A3659"/>
    <w:rsid w:val="003A66C1"/>
    <w:rsid w:val="003A6C62"/>
    <w:rsid w:val="003A6CED"/>
    <w:rsid w:val="003B1DAB"/>
    <w:rsid w:val="003B41BE"/>
    <w:rsid w:val="003B54FF"/>
    <w:rsid w:val="003C137B"/>
    <w:rsid w:val="003C159E"/>
    <w:rsid w:val="003C160A"/>
    <w:rsid w:val="003C17D9"/>
    <w:rsid w:val="003C1C6E"/>
    <w:rsid w:val="003C1DDB"/>
    <w:rsid w:val="003C30D6"/>
    <w:rsid w:val="003C76C4"/>
    <w:rsid w:val="003C7D23"/>
    <w:rsid w:val="003D51DE"/>
    <w:rsid w:val="003D60BE"/>
    <w:rsid w:val="003D7FF2"/>
    <w:rsid w:val="003E3376"/>
    <w:rsid w:val="003E7B1F"/>
    <w:rsid w:val="003F1A6E"/>
    <w:rsid w:val="003F1BBA"/>
    <w:rsid w:val="003F3471"/>
    <w:rsid w:val="003F4C65"/>
    <w:rsid w:val="003F53A7"/>
    <w:rsid w:val="00401ABE"/>
    <w:rsid w:val="004030BC"/>
    <w:rsid w:val="00403615"/>
    <w:rsid w:val="00407A6C"/>
    <w:rsid w:val="00407DC8"/>
    <w:rsid w:val="004145AC"/>
    <w:rsid w:val="00415008"/>
    <w:rsid w:val="004225E2"/>
    <w:rsid w:val="004268E5"/>
    <w:rsid w:val="0043136E"/>
    <w:rsid w:val="00432366"/>
    <w:rsid w:val="0043353E"/>
    <w:rsid w:val="004341E0"/>
    <w:rsid w:val="00434868"/>
    <w:rsid w:val="0043505F"/>
    <w:rsid w:val="00436E6D"/>
    <w:rsid w:val="00443162"/>
    <w:rsid w:val="00447D5A"/>
    <w:rsid w:val="00454021"/>
    <w:rsid w:val="00455031"/>
    <w:rsid w:val="004558C7"/>
    <w:rsid w:val="004570DD"/>
    <w:rsid w:val="00462F95"/>
    <w:rsid w:val="004632E2"/>
    <w:rsid w:val="0046619A"/>
    <w:rsid w:val="00466BDE"/>
    <w:rsid w:val="00472BB3"/>
    <w:rsid w:val="00472E61"/>
    <w:rsid w:val="00475602"/>
    <w:rsid w:val="004811B9"/>
    <w:rsid w:val="00481CAE"/>
    <w:rsid w:val="00487497"/>
    <w:rsid w:val="004875C9"/>
    <w:rsid w:val="00491344"/>
    <w:rsid w:val="0049244D"/>
    <w:rsid w:val="00492B1F"/>
    <w:rsid w:val="004937AF"/>
    <w:rsid w:val="004941E6"/>
    <w:rsid w:val="004A51A5"/>
    <w:rsid w:val="004A625F"/>
    <w:rsid w:val="004A6316"/>
    <w:rsid w:val="004B44EE"/>
    <w:rsid w:val="004B4948"/>
    <w:rsid w:val="004B665C"/>
    <w:rsid w:val="004B709D"/>
    <w:rsid w:val="004C04F2"/>
    <w:rsid w:val="004C2DE3"/>
    <w:rsid w:val="004C4795"/>
    <w:rsid w:val="004C4B0F"/>
    <w:rsid w:val="004C69DE"/>
    <w:rsid w:val="004D2686"/>
    <w:rsid w:val="004D5DB8"/>
    <w:rsid w:val="004E1446"/>
    <w:rsid w:val="004E29E7"/>
    <w:rsid w:val="004E3290"/>
    <w:rsid w:val="004F38BE"/>
    <w:rsid w:val="004F55DD"/>
    <w:rsid w:val="004F6728"/>
    <w:rsid w:val="00501B4E"/>
    <w:rsid w:val="00503B47"/>
    <w:rsid w:val="00504C2B"/>
    <w:rsid w:val="00505612"/>
    <w:rsid w:val="00505FAE"/>
    <w:rsid w:val="0051166E"/>
    <w:rsid w:val="00512974"/>
    <w:rsid w:val="00513576"/>
    <w:rsid w:val="00513A57"/>
    <w:rsid w:val="00514773"/>
    <w:rsid w:val="00514915"/>
    <w:rsid w:val="00515921"/>
    <w:rsid w:val="0051606F"/>
    <w:rsid w:val="00516F2E"/>
    <w:rsid w:val="00517014"/>
    <w:rsid w:val="005205B0"/>
    <w:rsid w:val="00522173"/>
    <w:rsid w:val="00522AA8"/>
    <w:rsid w:val="00527655"/>
    <w:rsid w:val="00527B07"/>
    <w:rsid w:val="00527D64"/>
    <w:rsid w:val="005300F4"/>
    <w:rsid w:val="005309B6"/>
    <w:rsid w:val="00530A43"/>
    <w:rsid w:val="00531E18"/>
    <w:rsid w:val="005321BE"/>
    <w:rsid w:val="00534E76"/>
    <w:rsid w:val="00543F06"/>
    <w:rsid w:val="005464D5"/>
    <w:rsid w:val="00551559"/>
    <w:rsid w:val="00552582"/>
    <w:rsid w:val="005528A6"/>
    <w:rsid w:val="00555857"/>
    <w:rsid w:val="005560A0"/>
    <w:rsid w:val="0055635D"/>
    <w:rsid w:val="0055685D"/>
    <w:rsid w:val="005620B2"/>
    <w:rsid w:val="005623CD"/>
    <w:rsid w:val="00562EDB"/>
    <w:rsid w:val="0056465B"/>
    <w:rsid w:val="00567CE4"/>
    <w:rsid w:val="00570A6F"/>
    <w:rsid w:val="00570DBE"/>
    <w:rsid w:val="0057168D"/>
    <w:rsid w:val="00572122"/>
    <w:rsid w:val="00574B03"/>
    <w:rsid w:val="00575E76"/>
    <w:rsid w:val="005808C8"/>
    <w:rsid w:val="00584D21"/>
    <w:rsid w:val="00587BB7"/>
    <w:rsid w:val="00590D78"/>
    <w:rsid w:val="00591F32"/>
    <w:rsid w:val="00594D98"/>
    <w:rsid w:val="00596ACC"/>
    <w:rsid w:val="00596C85"/>
    <w:rsid w:val="005A0B9F"/>
    <w:rsid w:val="005A515F"/>
    <w:rsid w:val="005A7278"/>
    <w:rsid w:val="005B0432"/>
    <w:rsid w:val="005B0D00"/>
    <w:rsid w:val="005B5F21"/>
    <w:rsid w:val="005C22E9"/>
    <w:rsid w:val="005C4CB2"/>
    <w:rsid w:val="005C58BE"/>
    <w:rsid w:val="005D03C4"/>
    <w:rsid w:val="005D2072"/>
    <w:rsid w:val="005D3202"/>
    <w:rsid w:val="005D3BA6"/>
    <w:rsid w:val="005D5632"/>
    <w:rsid w:val="005D7339"/>
    <w:rsid w:val="005D7FC2"/>
    <w:rsid w:val="005E1CD4"/>
    <w:rsid w:val="005E2C0A"/>
    <w:rsid w:val="005E2F2E"/>
    <w:rsid w:val="005E466D"/>
    <w:rsid w:val="005E47B2"/>
    <w:rsid w:val="005E5C9D"/>
    <w:rsid w:val="005E611C"/>
    <w:rsid w:val="005F528D"/>
    <w:rsid w:val="005F6DB2"/>
    <w:rsid w:val="005F71AC"/>
    <w:rsid w:val="006029EE"/>
    <w:rsid w:val="00603236"/>
    <w:rsid w:val="00603320"/>
    <w:rsid w:val="006037CD"/>
    <w:rsid w:val="0060439E"/>
    <w:rsid w:val="0060668B"/>
    <w:rsid w:val="00606CD4"/>
    <w:rsid w:val="0061109A"/>
    <w:rsid w:val="006163C1"/>
    <w:rsid w:val="006164BB"/>
    <w:rsid w:val="006217A0"/>
    <w:rsid w:val="006234F0"/>
    <w:rsid w:val="006273BC"/>
    <w:rsid w:val="00632B75"/>
    <w:rsid w:val="00637336"/>
    <w:rsid w:val="006375C4"/>
    <w:rsid w:val="00637AD0"/>
    <w:rsid w:val="006436B5"/>
    <w:rsid w:val="00645CA2"/>
    <w:rsid w:val="006479A4"/>
    <w:rsid w:val="006503A5"/>
    <w:rsid w:val="0065118A"/>
    <w:rsid w:val="00651BCD"/>
    <w:rsid w:val="00651F8E"/>
    <w:rsid w:val="0065494F"/>
    <w:rsid w:val="00657478"/>
    <w:rsid w:val="006578D9"/>
    <w:rsid w:val="00657D11"/>
    <w:rsid w:val="00662938"/>
    <w:rsid w:val="00665AF2"/>
    <w:rsid w:val="00671679"/>
    <w:rsid w:val="0067399E"/>
    <w:rsid w:val="00676F8D"/>
    <w:rsid w:val="00681864"/>
    <w:rsid w:val="00681A71"/>
    <w:rsid w:val="00683BDD"/>
    <w:rsid w:val="006848EA"/>
    <w:rsid w:val="00685630"/>
    <w:rsid w:val="00687270"/>
    <w:rsid w:val="00691845"/>
    <w:rsid w:val="00697428"/>
    <w:rsid w:val="006A5552"/>
    <w:rsid w:val="006B1228"/>
    <w:rsid w:val="006B14B9"/>
    <w:rsid w:val="006B50A0"/>
    <w:rsid w:val="006C137F"/>
    <w:rsid w:val="006C188F"/>
    <w:rsid w:val="006C43FA"/>
    <w:rsid w:val="006C6AAD"/>
    <w:rsid w:val="006C6FBE"/>
    <w:rsid w:val="006C72B2"/>
    <w:rsid w:val="006C78DF"/>
    <w:rsid w:val="006D2584"/>
    <w:rsid w:val="006D3AD1"/>
    <w:rsid w:val="006D498B"/>
    <w:rsid w:val="006D733C"/>
    <w:rsid w:val="006D74AD"/>
    <w:rsid w:val="006E05E5"/>
    <w:rsid w:val="006E1940"/>
    <w:rsid w:val="006E1C6E"/>
    <w:rsid w:val="006E22C9"/>
    <w:rsid w:val="006E3E8D"/>
    <w:rsid w:val="006F0B92"/>
    <w:rsid w:val="006F3F6B"/>
    <w:rsid w:val="006F6855"/>
    <w:rsid w:val="006F749D"/>
    <w:rsid w:val="007062C3"/>
    <w:rsid w:val="007065EC"/>
    <w:rsid w:val="00707919"/>
    <w:rsid w:val="00710AE8"/>
    <w:rsid w:val="00712C2B"/>
    <w:rsid w:val="00712E3C"/>
    <w:rsid w:val="007137B8"/>
    <w:rsid w:val="00713920"/>
    <w:rsid w:val="0071496E"/>
    <w:rsid w:val="0071643E"/>
    <w:rsid w:val="00720FE1"/>
    <w:rsid w:val="0072267E"/>
    <w:rsid w:val="0072334D"/>
    <w:rsid w:val="00723417"/>
    <w:rsid w:val="00723451"/>
    <w:rsid w:val="007252FF"/>
    <w:rsid w:val="00725537"/>
    <w:rsid w:val="00727254"/>
    <w:rsid w:val="00730359"/>
    <w:rsid w:val="00734657"/>
    <w:rsid w:val="00734B34"/>
    <w:rsid w:val="00741B3A"/>
    <w:rsid w:val="00742F50"/>
    <w:rsid w:val="00743165"/>
    <w:rsid w:val="00744725"/>
    <w:rsid w:val="00751E8F"/>
    <w:rsid w:val="00754F4A"/>
    <w:rsid w:val="0075619D"/>
    <w:rsid w:val="00756F25"/>
    <w:rsid w:val="00762977"/>
    <w:rsid w:val="0076297F"/>
    <w:rsid w:val="00764299"/>
    <w:rsid w:val="00765D63"/>
    <w:rsid w:val="00767E67"/>
    <w:rsid w:val="00770A1B"/>
    <w:rsid w:val="00770DC9"/>
    <w:rsid w:val="00772D3F"/>
    <w:rsid w:val="007742D4"/>
    <w:rsid w:val="00774FD8"/>
    <w:rsid w:val="00780397"/>
    <w:rsid w:val="0078111A"/>
    <w:rsid w:val="00781B79"/>
    <w:rsid w:val="00781B9A"/>
    <w:rsid w:val="00782C57"/>
    <w:rsid w:val="0078335C"/>
    <w:rsid w:val="0078618F"/>
    <w:rsid w:val="00791F53"/>
    <w:rsid w:val="007931DC"/>
    <w:rsid w:val="007A1B0D"/>
    <w:rsid w:val="007A2C8F"/>
    <w:rsid w:val="007A4D48"/>
    <w:rsid w:val="007A61D0"/>
    <w:rsid w:val="007A640D"/>
    <w:rsid w:val="007B0558"/>
    <w:rsid w:val="007B39BF"/>
    <w:rsid w:val="007B51F0"/>
    <w:rsid w:val="007B6C99"/>
    <w:rsid w:val="007C1FA5"/>
    <w:rsid w:val="007C5C62"/>
    <w:rsid w:val="007D32A5"/>
    <w:rsid w:val="007D32DA"/>
    <w:rsid w:val="007D6207"/>
    <w:rsid w:val="007E3AA6"/>
    <w:rsid w:val="007F266E"/>
    <w:rsid w:val="007F271C"/>
    <w:rsid w:val="007F3CBF"/>
    <w:rsid w:val="007F4808"/>
    <w:rsid w:val="007F7FB3"/>
    <w:rsid w:val="008024A5"/>
    <w:rsid w:val="00804E67"/>
    <w:rsid w:val="00805998"/>
    <w:rsid w:val="00814E0A"/>
    <w:rsid w:val="008153DB"/>
    <w:rsid w:val="0081558C"/>
    <w:rsid w:val="00816E69"/>
    <w:rsid w:val="00816E85"/>
    <w:rsid w:val="008204BA"/>
    <w:rsid w:val="00823B5F"/>
    <w:rsid w:val="00824B79"/>
    <w:rsid w:val="0083462C"/>
    <w:rsid w:val="008357C3"/>
    <w:rsid w:val="00836088"/>
    <w:rsid w:val="008453FD"/>
    <w:rsid w:val="00846C3C"/>
    <w:rsid w:val="0084710B"/>
    <w:rsid w:val="00847F99"/>
    <w:rsid w:val="0085009D"/>
    <w:rsid w:val="00850DF2"/>
    <w:rsid w:val="0085174A"/>
    <w:rsid w:val="008533C9"/>
    <w:rsid w:val="00855761"/>
    <w:rsid w:val="00855A27"/>
    <w:rsid w:val="008560B7"/>
    <w:rsid w:val="00862C45"/>
    <w:rsid w:val="0086393B"/>
    <w:rsid w:val="008713E8"/>
    <w:rsid w:val="00873A52"/>
    <w:rsid w:val="00873C96"/>
    <w:rsid w:val="00874B9C"/>
    <w:rsid w:val="00875283"/>
    <w:rsid w:val="0087742C"/>
    <w:rsid w:val="00880C40"/>
    <w:rsid w:val="00881A93"/>
    <w:rsid w:val="0088469C"/>
    <w:rsid w:val="00886D79"/>
    <w:rsid w:val="00886F9B"/>
    <w:rsid w:val="00890091"/>
    <w:rsid w:val="008908BC"/>
    <w:rsid w:val="00890AE4"/>
    <w:rsid w:val="00894AAC"/>
    <w:rsid w:val="00894F4D"/>
    <w:rsid w:val="0089593B"/>
    <w:rsid w:val="008A02BB"/>
    <w:rsid w:val="008A5BB8"/>
    <w:rsid w:val="008A6AB8"/>
    <w:rsid w:val="008B0388"/>
    <w:rsid w:val="008B3D21"/>
    <w:rsid w:val="008C1A5F"/>
    <w:rsid w:val="008C344F"/>
    <w:rsid w:val="008C4486"/>
    <w:rsid w:val="008C4847"/>
    <w:rsid w:val="008C5DDA"/>
    <w:rsid w:val="008D0160"/>
    <w:rsid w:val="008D1757"/>
    <w:rsid w:val="008D536E"/>
    <w:rsid w:val="008D5673"/>
    <w:rsid w:val="008D6A98"/>
    <w:rsid w:val="008D7655"/>
    <w:rsid w:val="008E1A74"/>
    <w:rsid w:val="008E2A55"/>
    <w:rsid w:val="008E526F"/>
    <w:rsid w:val="008E5AAD"/>
    <w:rsid w:val="008F5735"/>
    <w:rsid w:val="008F7C21"/>
    <w:rsid w:val="00901931"/>
    <w:rsid w:val="00902260"/>
    <w:rsid w:val="0090676B"/>
    <w:rsid w:val="0091127D"/>
    <w:rsid w:val="00913870"/>
    <w:rsid w:val="00916781"/>
    <w:rsid w:val="009167D7"/>
    <w:rsid w:val="00920FD6"/>
    <w:rsid w:val="00925C3A"/>
    <w:rsid w:val="00926C4B"/>
    <w:rsid w:val="00926F1C"/>
    <w:rsid w:val="0093054A"/>
    <w:rsid w:val="00930B93"/>
    <w:rsid w:val="0093470F"/>
    <w:rsid w:val="00941CB4"/>
    <w:rsid w:val="00945527"/>
    <w:rsid w:val="0094667A"/>
    <w:rsid w:val="00947E17"/>
    <w:rsid w:val="00950D9A"/>
    <w:rsid w:val="00951C89"/>
    <w:rsid w:val="00952EB9"/>
    <w:rsid w:val="0095328F"/>
    <w:rsid w:val="009552B4"/>
    <w:rsid w:val="00956822"/>
    <w:rsid w:val="00960680"/>
    <w:rsid w:val="00964083"/>
    <w:rsid w:val="00975D5F"/>
    <w:rsid w:val="00976D45"/>
    <w:rsid w:val="009773AC"/>
    <w:rsid w:val="009830C9"/>
    <w:rsid w:val="00985222"/>
    <w:rsid w:val="00986714"/>
    <w:rsid w:val="00991574"/>
    <w:rsid w:val="009917D6"/>
    <w:rsid w:val="0099188E"/>
    <w:rsid w:val="00993020"/>
    <w:rsid w:val="00993110"/>
    <w:rsid w:val="009947E0"/>
    <w:rsid w:val="009950D8"/>
    <w:rsid w:val="009A11AB"/>
    <w:rsid w:val="009A4EAF"/>
    <w:rsid w:val="009A5AFC"/>
    <w:rsid w:val="009A7A41"/>
    <w:rsid w:val="009B57AA"/>
    <w:rsid w:val="009C05BD"/>
    <w:rsid w:val="009C0B3C"/>
    <w:rsid w:val="009C1C11"/>
    <w:rsid w:val="009C312A"/>
    <w:rsid w:val="009D0631"/>
    <w:rsid w:val="009D1324"/>
    <w:rsid w:val="009E0591"/>
    <w:rsid w:val="009E3723"/>
    <w:rsid w:val="009E65C0"/>
    <w:rsid w:val="009F0ECB"/>
    <w:rsid w:val="009F4371"/>
    <w:rsid w:val="009F5723"/>
    <w:rsid w:val="009F6672"/>
    <w:rsid w:val="009F78EC"/>
    <w:rsid w:val="00A003D2"/>
    <w:rsid w:val="00A042B3"/>
    <w:rsid w:val="00A0585F"/>
    <w:rsid w:val="00A075A8"/>
    <w:rsid w:val="00A07880"/>
    <w:rsid w:val="00A079AE"/>
    <w:rsid w:val="00A13B0E"/>
    <w:rsid w:val="00A140DE"/>
    <w:rsid w:val="00A23230"/>
    <w:rsid w:val="00A2471C"/>
    <w:rsid w:val="00A31734"/>
    <w:rsid w:val="00A319D9"/>
    <w:rsid w:val="00A32B2C"/>
    <w:rsid w:val="00A33304"/>
    <w:rsid w:val="00A341B5"/>
    <w:rsid w:val="00A35956"/>
    <w:rsid w:val="00A413A4"/>
    <w:rsid w:val="00A418A6"/>
    <w:rsid w:val="00A4575C"/>
    <w:rsid w:val="00A46436"/>
    <w:rsid w:val="00A46777"/>
    <w:rsid w:val="00A47293"/>
    <w:rsid w:val="00A5280B"/>
    <w:rsid w:val="00A52F43"/>
    <w:rsid w:val="00A53E58"/>
    <w:rsid w:val="00A54106"/>
    <w:rsid w:val="00A56789"/>
    <w:rsid w:val="00A606AD"/>
    <w:rsid w:val="00A607FC"/>
    <w:rsid w:val="00A60F47"/>
    <w:rsid w:val="00A64896"/>
    <w:rsid w:val="00A64A0D"/>
    <w:rsid w:val="00A74593"/>
    <w:rsid w:val="00A75B89"/>
    <w:rsid w:val="00A76101"/>
    <w:rsid w:val="00A76A85"/>
    <w:rsid w:val="00A779B1"/>
    <w:rsid w:val="00A810EF"/>
    <w:rsid w:val="00A818EA"/>
    <w:rsid w:val="00A841AD"/>
    <w:rsid w:val="00A86466"/>
    <w:rsid w:val="00A8755C"/>
    <w:rsid w:val="00A92886"/>
    <w:rsid w:val="00A93713"/>
    <w:rsid w:val="00A94933"/>
    <w:rsid w:val="00A96AF6"/>
    <w:rsid w:val="00AA19FD"/>
    <w:rsid w:val="00AA2379"/>
    <w:rsid w:val="00AA78DA"/>
    <w:rsid w:val="00AA7A71"/>
    <w:rsid w:val="00AB068D"/>
    <w:rsid w:val="00AB4CB6"/>
    <w:rsid w:val="00AB50B0"/>
    <w:rsid w:val="00AC2313"/>
    <w:rsid w:val="00AC26E9"/>
    <w:rsid w:val="00AC5E27"/>
    <w:rsid w:val="00AC6E59"/>
    <w:rsid w:val="00AD253E"/>
    <w:rsid w:val="00AD4B99"/>
    <w:rsid w:val="00AD4F82"/>
    <w:rsid w:val="00AD5742"/>
    <w:rsid w:val="00AD7F9C"/>
    <w:rsid w:val="00AE00F6"/>
    <w:rsid w:val="00AE1CA2"/>
    <w:rsid w:val="00AE45B6"/>
    <w:rsid w:val="00AF0190"/>
    <w:rsid w:val="00AF2F95"/>
    <w:rsid w:val="00AF3CE1"/>
    <w:rsid w:val="00AF4942"/>
    <w:rsid w:val="00AF4B79"/>
    <w:rsid w:val="00AF6624"/>
    <w:rsid w:val="00B009ED"/>
    <w:rsid w:val="00B02097"/>
    <w:rsid w:val="00B02AC5"/>
    <w:rsid w:val="00B03355"/>
    <w:rsid w:val="00B06A5B"/>
    <w:rsid w:val="00B06B25"/>
    <w:rsid w:val="00B07AA9"/>
    <w:rsid w:val="00B10DE0"/>
    <w:rsid w:val="00B20F9E"/>
    <w:rsid w:val="00B22F08"/>
    <w:rsid w:val="00B266B4"/>
    <w:rsid w:val="00B267FA"/>
    <w:rsid w:val="00B26C34"/>
    <w:rsid w:val="00B32430"/>
    <w:rsid w:val="00B3257E"/>
    <w:rsid w:val="00B32A2E"/>
    <w:rsid w:val="00B32C13"/>
    <w:rsid w:val="00B338C8"/>
    <w:rsid w:val="00B340D4"/>
    <w:rsid w:val="00B3417C"/>
    <w:rsid w:val="00B352FD"/>
    <w:rsid w:val="00B37863"/>
    <w:rsid w:val="00B37964"/>
    <w:rsid w:val="00B4416B"/>
    <w:rsid w:val="00B46DEE"/>
    <w:rsid w:val="00B505D6"/>
    <w:rsid w:val="00B53BEB"/>
    <w:rsid w:val="00B55D06"/>
    <w:rsid w:val="00B57A21"/>
    <w:rsid w:val="00B57F77"/>
    <w:rsid w:val="00B620C3"/>
    <w:rsid w:val="00B64E44"/>
    <w:rsid w:val="00B66126"/>
    <w:rsid w:val="00B67331"/>
    <w:rsid w:val="00B67755"/>
    <w:rsid w:val="00B67C00"/>
    <w:rsid w:val="00B703DA"/>
    <w:rsid w:val="00B70AEC"/>
    <w:rsid w:val="00B724FD"/>
    <w:rsid w:val="00B760B5"/>
    <w:rsid w:val="00B777C7"/>
    <w:rsid w:val="00B803F4"/>
    <w:rsid w:val="00B81F5D"/>
    <w:rsid w:val="00B84280"/>
    <w:rsid w:val="00B84545"/>
    <w:rsid w:val="00B86C19"/>
    <w:rsid w:val="00B90AA1"/>
    <w:rsid w:val="00B90D75"/>
    <w:rsid w:val="00B9469C"/>
    <w:rsid w:val="00B9483E"/>
    <w:rsid w:val="00B94EB5"/>
    <w:rsid w:val="00B94EC1"/>
    <w:rsid w:val="00BA3B4D"/>
    <w:rsid w:val="00BA7AED"/>
    <w:rsid w:val="00BB54C7"/>
    <w:rsid w:val="00BC12EE"/>
    <w:rsid w:val="00BC1C0C"/>
    <w:rsid w:val="00BC2E1F"/>
    <w:rsid w:val="00BC4C6A"/>
    <w:rsid w:val="00BC5172"/>
    <w:rsid w:val="00BC51DB"/>
    <w:rsid w:val="00BC5E2A"/>
    <w:rsid w:val="00BD0F37"/>
    <w:rsid w:val="00BD201D"/>
    <w:rsid w:val="00BD28C6"/>
    <w:rsid w:val="00BD327E"/>
    <w:rsid w:val="00BD6ADB"/>
    <w:rsid w:val="00BD7AD8"/>
    <w:rsid w:val="00BE143B"/>
    <w:rsid w:val="00BE4110"/>
    <w:rsid w:val="00BF0350"/>
    <w:rsid w:val="00BF0900"/>
    <w:rsid w:val="00BF0D0E"/>
    <w:rsid w:val="00BF26A7"/>
    <w:rsid w:val="00BF742A"/>
    <w:rsid w:val="00BF7E43"/>
    <w:rsid w:val="00C00E56"/>
    <w:rsid w:val="00C024B4"/>
    <w:rsid w:val="00C052D7"/>
    <w:rsid w:val="00C069EA"/>
    <w:rsid w:val="00C113B3"/>
    <w:rsid w:val="00C121E0"/>
    <w:rsid w:val="00C14DC7"/>
    <w:rsid w:val="00C169CE"/>
    <w:rsid w:val="00C176CD"/>
    <w:rsid w:val="00C23165"/>
    <w:rsid w:val="00C23E20"/>
    <w:rsid w:val="00C308A4"/>
    <w:rsid w:val="00C31DB1"/>
    <w:rsid w:val="00C31E2F"/>
    <w:rsid w:val="00C34179"/>
    <w:rsid w:val="00C3482E"/>
    <w:rsid w:val="00C34C75"/>
    <w:rsid w:val="00C3555C"/>
    <w:rsid w:val="00C35C4C"/>
    <w:rsid w:val="00C35E2B"/>
    <w:rsid w:val="00C35EF5"/>
    <w:rsid w:val="00C409BC"/>
    <w:rsid w:val="00C44482"/>
    <w:rsid w:val="00C45014"/>
    <w:rsid w:val="00C50277"/>
    <w:rsid w:val="00C52589"/>
    <w:rsid w:val="00C534E8"/>
    <w:rsid w:val="00C53C52"/>
    <w:rsid w:val="00C54D5D"/>
    <w:rsid w:val="00C54FCB"/>
    <w:rsid w:val="00C6007F"/>
    <w:rsid w:val="00C60922"/>
    <w:rsid w:val="00C6162D"/>
    <w:rsid w:val="00C61DC1"/>
    <w:rsid w:val="00C61E56"/>
    <w:rsid w:val="00C620C3"/>
    <w:rsid w:val="00C664AE"/>
    <w:rsid w:val="00C678C7"/>
    <w:rsid w:val="00C70489"/>
    <w:rsid w:val="00C7272B"/>
    <w:rsid w:val="00C73514"/>
    <w:rsid w:val="00C7669F"/>
    <w:rsid w:val="00C8174E"/>
    <w:rsid w:val="00C8275A"/>
    <w:rsid w:val="00C84BAE"/>
    <w:rsid w:val="00C8673D"/>
    <w:rsid w:val="00C9532C"/>
    <w:rsid w:val="00C95DD4"/>
    <w:rsid w:val="00C96AB1"/>
    <w:rsid w:val="00CA0B60"/>
    <w:rsid w:val="00CA7EDB"/>
    <w:rsid w:val="00CB0058"/>
    <w:rsid w:val="00CB160C"/>
    <w:rsid w:val="00CB2B77"/>
    <w:rsid w:val="00CB32AC"/>
    <w:rsid w:val="00CB6222"/>
    <w:rsid w:val="00CC3B2C"/>
    <w:rsid w:val="00CC3CB1"/>
    <w:rsid w:val="00CC3EB6"/>
    <w:rsid w:val="00CC3F90"/>
    <w:rsid w:val="00CC72E5"/>
    <w:rsid w:val="00CD0803"/>
    <w:rsid w:val="00CD1963"/>
    <w:rsid w:val="00CD6B3A"/>
    <w:rsid w:val="00CE196D"/>
    <w:rsid w:val="00CE598B"/>
    <w:rsid w:val="00CF0665"/>
    <w:rsid w:val="00CF2E15"/>
    <w:rsid w:val="00D03F3D"/>
    <w:rsid w:val="00D04B80"/>
    <w:rsid w:val="00D05020"/>
    <w:rsid w:val="00D0737D"/>
    <w:rsid w:val="00D1147A"/>
    <w:rsid w:val="00D12FA8"/>
    <w:rsid w:val="00D178D9"/>
    <w:rsid w:val="00D206B7"/>
    <w:rsid w:val="00D2191E"/>
    <w:rsid w:val="00D22D1F"/>
    <w:rsid w:val="00D22F58"/>
    <w:rsid w:val="00D2441F"/>
    <w:rsid w:val="00D25EBB"/>
    <w:rsid w:val="00D34BF8"/>
    <w:rsid w:val="00D36F04"/>
    <w:rsid w:val="00D37B4B"/>
    <w:rsid w:val="00D37E81"/>
    <w:rsid w:val="00D37E9B"/>
    <w:rsid w:val="00D415FC"/>
    <w:rsid w:val="00D43933"/>
    <w:rsid w:val="00D46FCE"/>
    <w:rsid w:val="00D47DF7"/>
    <w:rsid w:val="00D51044"/>
    <w:rsid w:val="00D5537F"/>
    <w:rsid w:val="00D55C99"/>
    <w:rsid w:val="00D56339"/>
    <w:rsid w:val="00D57659"/>
    <w:rsid w:val="00D57F74"/>
    <w:rsid w:val="00D6146F"/>
    <w:rsid w:val="00D62DAA"/>
    <w:rsid w:val="00D645F1"/>
    <w:rsid w:val="00D652F5"/>
    <w:rsid w:val="00D66692"/>
    <w:rsid w:val="00D67A0E"/>
    <w:rsid w:val="00D7116D"/>
    <w:rsid w:val="00D7374D"/>
    <w:rsid w:val="00D73B54"/>
    <w:rsid w:val="00D77829"/>
    <w:rsid w:val="00D90FBA"/>
    <w:rsid w:val="00D945CE"/>
    <w:rsid w:val="00D95BEE"/>
    <w:rsid w:val="00D96FC2"/>
    <w:rsid w:val="00DA3C10"/>
    <w:rsid w:val="00DA60FE"/>
    <w:rsid w:val="00DA621A"/>
    <w:rsid w:val="00DB22C9"/>
    <w:rsid w:val="00DB53BB"/>
    <w:rsid w:val="00DC2133"/>
    <w:rsid w:val="00DC29F5"/>
    <w:rsid w:val="00DC3011"/>
    <w:rsid w:val="00DC3AB9"/>
    <w:rsid w:val="00DC3DDB"/>
    <w:rsid w:val="00DD65DB"/>
    <w:rsid w:val="00DE15D4"/>
    <w:rsid w:val="00DE3A84"/>
    <w:rsid w:val="00DE5F64"/>
    <w:rsid w:val="00DE6D00"/>
    <w:rsid w:val="00DF00DD"/>
    <w:rsid w:val="00DF02C5"/>
    <w:rsid w:val="00DF215F"/>
    <w:rsid w:val="00DF4034"/>
    <w:rsid w:val="00DF527D"/>
    <w:rsid w:val="00DF7764"/>
    <w:rsid w:val="00DF7983"/>
    <w:rsid w:val="00DF7E42"/>
    <w:rsid w:val="00DF7F8D"/>
    <w:rsid w:val="00E01A1F"/>
    <w:rsid w:val="00E02AD9"/>
    <w:rsid w:val="00E031FB"/>
    <w:rsid w:val="00E05D4E"/>
    <w:rsid w:val="00E12A8C"/>
    <w:rsid w:val="00E139CF"/>
    <w:rsid w:val="00E14880"/>
    <w:rsid w:val="00E14B1D"/>
    <w:rsid w:val="00E14CA8"/>
    <w:rsid w:val="00E1675E"/>
    <w:rsid w:val="00E209CA"/>
    <w:rsid w:val="00E22A11"/>
    <w:rsid w:val="00E2433C"/>
    <w:rsid w:val="00E261D8"/>
    <w:rsid w:val="00E269EF"/>
    <w:rsid w:val="00E307A2"/>
    <w:rsid w:val="00E329CC"/>
    <w:rsid w:val="00E32BE8"/>
    <w:rsid w:val="00E33B5E"/>
    <w:rsid w:val="00E37DD8"/>
    <w:rsid w:val="00E41C5C"/>
    <w:rsid w:val="00E512D7"/>
    <w:rsid w:val="00E516C1"/>
    <w:rsid w:val="00E53CF0"/>
    <w:rsid w:val="00E54282"/>
    <w:rsid w:val="00E5506C"/>
    <w:rsid w:val="00E5743E"/>
    <w:rsid w:val="00E601D9"/>
    <w:rsid w:val="00E61B23"/>
    <w:rsid w:val="00E61CDB"/>
    <w:rsid w:val="00E6477D"/>
    <w:rsid w:val="00E703DD"/>
    <w:rsid w:val="00E7750E"/>
    <w:rsid w:val="00E77FF3"/>
    <w:rsid w:val="00E82D48"/>
    <w:rsid w:val="00E85B75"/>
    <w:rsid w:val="00E86BAE"/>
    <w:rsid w:val="00EA25DC"/>
    <w:rsid w:val="00EA50B1"/>
    <w:rsid w:val="00EB32F0"/>
    <w:rsid w:val="00EB4764"/>
    <w:rsid w:val="00EB5B72"/>
    <w:rsid w:val="00EC5344"/>
    <w:rsid w:val="00ED1448"/>
    <w:rsid w:val="00ED20C8"/>
    <w:rsid w:val="00ED4DC2"/>
    <w:rsid w:val="00ED55CB"/>
    <w:rsid w:val="00EE1D66"/>
    <w:rsid w:val="00EE32B0"/>
    <w:rsid w:val="00EE5EE7"/>
    <w:rsid w:val="00EE7524"/>
    <w:rsid w:val="00EF0B4A"/>
    <w:rsid w:val="00EF2C5A"/>
    <w:rsid w:val="00EF2F52"/>
    <w:rsid w:val="00EF38F6"/>
    <w:rsid w:val="00EF4AB8"/>
    <w:rsid w:val="00EF4E9B"/>
    <w:rsid w:val="00EF519C"/>
    <w:rsid w:val="00F0195C"/>
    <w:rsid w:val="00F02468"/>
    <w:rsid w:val="00F02DD3"/>
    <w:rsid w:val="00F04840"/>
    <w:rsid w:val="00F052BF"/>
    <w:rsid w:val="00F07FEE"/>
    <w:rsid w:val="00F10383"/>
    <w:rsid w:val="00F10F4B"/>
    <w:rsid w:val="00F1350F"/>
    <w:rsid w:val="00F146F7"/>
    <w:rsid w:val="00F150CC"/>
    <w:rsid w:val="00F1728D"/>
    <w:rsid w:val="00F17836"/>
    <w:rsid w:val="00F20D2C"/>
    <w:rsid w:val="00F21344"/>
    <w:rsid w:val="00F2281A"/>
    <w:rsid w:val="00F232A7"/>
    <w:rsid w:val="00F23E62"/>
    <w:rsid w:val="00F2614C"/>
    <w:rsid w:val="00F2790C"/>
    <w:rsid w:val="00F300A2"/>
    <w:rsid w:val="00F311E9"/>
    <w:rsid w:val="00F322AE"/>
    <w:rsid w:val="00F32B17"/>
    <w:rsid w:val="00F33EB2"/>
    <w:rsid w:val="00F34008"/>
    <w:rsid w:val="00F35EFE"/>
    <w:rsid w:val="00F363AA"/>
    <w:rsid w:val="00F40EF9"/>
    <w:rsid w:val="00F41137"/>
    <w:rsid w:val="00F41CD1"/>
    <w:rsid w:val="00F432A2"/>
    <w:rsid w:val="00F43C4F"/>
    <w:rsid w:val="00F45866"/>
    <w:rsid w:val="00F474E1"/>
    <w:rsid w:val="00F536E4"/>
    <w:rsid w:val="00F654A8"/>
    <w:rsid w:val="00F654E5"/>
    <w:rsid w:val="00F67DF2"/>
    <w:rsid w:val="00F73E82"/>
    <w:rsid w:val="00F7689B"/>
    <w:rsid w:val="00F823FE"/>
    <w:rsid w:val="00F832C5"/>
    <w:rsid w:val="00F83A4A"/>
    <w:rsid w:val="00F84F38"/>
    <w:rsid w:val="00F8560E"/>
    <w:rsid w:val="00F85A29"/>
    <w:rsid w:val="00F9191C"/>
    <w:rsid w:val="00F96636"/>
    <w:rsid w:val="00F978D4"/>
    <w:rsid w:val="00FA071D"/>
    <w:rsid w:val="00FA3F23"/>
    <w:rsid w:val="00FA41B6"/>
    <w:rsid w:val="00FA4371"/>
    <w:rsid w:val="00FA528F"/>
    <w:rsid w:val="00FA5A37"/>
    <w:rsid w:val="00FA6D1E"/>
    <w:rsid w:val="00FA72ED"/>
    <w:rsid w:val="00FA77BC"/>
    <w:rsid w:val="00FB039C"/>
    <w:rsid w:val="00FB1B81"/>
    <w:rsid w:val="00FB2B50"/>
    <w:rsid w:val="00FB2DC7"/>
    <w:rsid w:val="00FC3622"/>
    <w:rsid w:val="00FC519C"/>
    <w:rsid w:val="00FC5A71"/>
    <w:rsid w:val="00FD0A99"/>
    <w:rsid w:val="00FE270D"/>
    <w:rsid w:val="00FE3A28"/>
    <w:rsid w:val="00FE7C65"/>
    <w:rsid w:val="00FF00E5"/>
    <w:rsid w:val="00FF0ECE"/>
    <w:rsid w:val="00FF2797"/>
    <w:rsid w:val="00FF53F5"/>
  </w:rsids>
  <m:mathPr>
    <m:mathFont m:val="Cambria Math"/>
    <m:brkBin m:val="before"/>
    <m:brkBinSub m:val="--"/>
    <m:smallFrac m:val="0"/>
    <m:dispDef/>
    <m:lMargin m:val="0"/>
    <m:rMargin m:val="0"/>
    <m:defJc m:val="centerGroup"/>
    <m:wrapIndent m:val="1440"/>
    <m:intLim m:val="subSup"/>
    <m:naryLim m:val="undOvr"/>
  </m:mathPr>
  <w:themeFontLang w:val="fr-FR"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3F145"/>
  <w15:docId w15:val="{52522AFF-582D-40DC-83F0-3EC0CB2EF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heme="minorHAnsi" w:hAnsi="Liberation Serif" w:cs="Arial"/>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948"/>
    <w:pPr>
      <w:jc w:val="both"/>
    </w:pPr>
    <w:rPr>
      <w:rFonts w:asciiTheme="minorHAnsi" w:hAnsiTheme="minorHAnsi"/>
      <w:lang w:eastAsia="en-US"/>
    </w:rPr>
  </w:style>
  <w:style w:type="paragraph" w:styleId="Titre1">
    <w:name w:val="heading 1"/>
    <w:basedOn w:val="Normal"/>
    <w:next w:val="Normal"/>
    <w:link w:val="Titre1Car"/>
    <w:autoRedefine/>
    <w:qFormat/>
    <w:rsid w:val="007F271C"/>
    <w:pPr>
      <w:numPr>
        <w:numId w:val="34"/>
      </w:numPr>
      <w:outlineLvl w:val="0"/>
    </w:pPr>
    <w:rPr>
      <w:b/>
    </w:rPr>
  </w:style>
  <w:style w:type="paragraph" w:styleId="Titre2">
    <w:name w:val="heading 2"/>
    <w:basedOn w:val="Sansinterligne"/>
    <w:next w:val="Normal"/>
    <w:link w:val="Titre2Car"/>
    <w:autoRedefine/>
    <w:uiPriority w:val="9"/>
    <w:qFormat/>
    <w:rsid w:val="002954EE"/>
    <w:pPr>
      <w:widowControl w:val="0"/>
      <w:numPr>
        <w:numId w:val="1"/>
      </w:numPr>
      <w:suppressAutoHyphens/>
      <w:autoSpaceDN w:val="0"/>
      <w:spacing w:after="240"/>
      <w:ind w:left="2989"/>
      <w:jc w:val="both"/>
      <w:textAlignment w:val="baseline"/>
      <w:outlineLvl w:val="1"/>
    </w:pPr>
    <w:rPr>
      <w:rFonts w:asciiTheme="minorHAnsi" w:eastAsia="Calibri" w:hAnsiTheme="minorHAnsi" w:cs="Mangal"/>
      <w:b/>
      <w:kern w:val="3"/>
      <w:lang w:eastAsia="zh-CN" w:bidi="hi-IN"/>
    </w:rPr>
  </w:style>
  <w:style w:type="paragraph" w:styleId="Titre3">
    <w:name w:val="heading 3"/>
    <w:basedOn w:val="Titre4"/>
    <w:next w:val="Normal"/>
    <w:link w:val="Titre3Car"/>
    <w:autoRedefine/>
    <w:qFormat/>
    <w:rsid w:val="00687270"/>
    <w:pPr>
      <w:numPr>
        <w:numId w:val="5"/>
      </w:numPr>
      <w:jc w:val="left"/>
      <w:outlineLvl w:val="2"/>
    </w:pPr>
  </w:style>
  <w:style w:type="paragraph" w:styleId="Titre4">
    <w:name w:val="heading 4"/>
    <w:basedOn w:val="Normal"/>
    <w:next w:val="Normal"/>
    <w:link w:val="Titre4Car"/>
    <w:autoRedefine/>
    <w:uiPriority w:val="9"/>
    <w:unhideWhenUsed/>
    <w:qFormat/>
    <w:rsid w:val="006479A4"/>
    <w:pPr>
      <w:widowControl w:val="0"/>
      <w:suppressAutoHyphens/>
      <w:autoSpaceDN w:val="0"/>
      <w:textAlignment w:val="baseline"/>
      <w:outlineLvl w:val="3"/>
    </w:pPr>
    <w:rPr>
      <w:rFonts w:eastAsia="Calibri" w:cstheme="minorHAnsi"/>
      <w:b/>
      <w:lang w:eastAsia="zh-CN" w:bidi="hi-IN"/>
    </w:rPr>
  </w:style>
  <w:style w:type="paragraph" w:styleId="Titre5">
    <w:name w:val="heading 5"/>
    <w:basedOn w:val="Paragraphedeliste"/>
    <w:next w:val="Normal"/>
    <w:link w:val="Titre5Car"/>
    <w:autoRedefine/>
    <w:uiPriority w:val="9"/>
    <w:unhideWhenUsed/>
    <w:qFormat/>
    <w:rsid w:val="00A140DE"/>
    <w:pPr>
      <w:widowControl w:val="0"/>
      <w:numPr>
        <w:numId w:val="2"/>
      </w:numPr>
      <w:suppressAutoHyphens/>
      <w:autoSpaceDN w:val="0"/>
      <w:textAlignment w:val="baseline"/>
      <w:outlineLvl w:val="4"/>
    </w:pPr>
    <w:rPr>
      <w:rFonts w:eastAsia="Calibri" w:cstheme="minorHAnsi"/>
      <w:b/>
      <w:color w:val="000000" w:themeColor="text1"/>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qFormat/>
    <w:rsid w:val="007F271C"/>
    <w:rPr>
      <w:rFonts w:asciiTheme="minorHAnsi" w:hAnsiTheme="minorHAnsi"/>
      <w:b/>
      <w:lang w:eastAsia="en-US"/>
    </w:rPr>
  </w:style>
  <w:style w:type="character" w:customStyle="1" w:styleId="Titre2Car">
    <w:name w:val="Titre 2 Car"/>
    <w:basedOn w:val="Policepardfaut"/>
    <w:link w:val="Titre2"/>
    <w:uiPriority w:val="9"/>
    <w:rsid w:val="002954EE"/>
    <w:rPr>
      <w:rFonts w:asciiTheme="minorHAnsi" w:eastAsia="Calibri" w:hAnsiTheme="minorHAnsi" w:cs="Mangal"/>
      <w:b/>
      <w:kern w:val="3"/>
      <w:lang w:eastAsia="zh-CN" w:bidi="hi-IN"/>
    </w:rPr>
  </w:style>
  <w:style w:type="character" w:customStyle="1" w:styleId="Titre3Car">
    <w:name w:val="Titre 3 Car"/>
    <w:link w:val="Titre3"/>
    <w:rsid w:val="00687270"/>
    <w:rPr>
      <w:rFonts w:asciiTheme="minorHAnsi" w:eastAsia="Calibri" w:hAnsiTheme="minorHAnsi" w:cstheme="minorHAnsi"/>
      <w:b/>
      <w:lang w:eastAsia="zh-CN" w:bidi="hi-IN"/>
    </w:rPr>
  </w:style>
  <w:style w:type="paragraph" w:styleId="TM1">
    <w:name w:val="toc 1"/>
    <w:basedOn w:val="Normal"/>
    <w:next w:val="Normal"/>
    <w:autoRedefine/>
    <w:uiPriority w:val="39"/>
    <w:unhideWhenUsed/>
    <w:rsid w:val="00DF4034"/>
    <w:pPr>
      <w:shd w:val="clear" w:color="auto" w:fill="FFFFFF" w:themeFill="background1"/>
      <w:tabs>
        <w:tab w:val="left" w:pos="709"/>
        <w:tab w:val="right" w:leader="dot" w:pos="9062"/>
      </w:tabs>
      <w:ind w:left="352" w:hanging="210"/>
      <w:jc w:val="center"/>
    </w:pPr>
    <w:rPr>
      <w:b/>
    </w:rPr>
  </w:style>
  <w:style w:type="paragraph" w:customStyle="1" w:styleId="Style1">
    <w:name w:val="Style1"/>
    <w:basedOn w:val="Titre1"/>
    <w:link w:val="Style1Car"/>
    <w:autoRedefine/>
    <w:qFormat/>
    <w:rsid w:val="002132E5"/>
    <w:rPr>
      <w:i/>
      <w:color w:val="2E74B5" w:themeColor="accent1" w:themeShade="BF"/>
    </w:rPr>
  </w:style>
  <w:style w:type="character" w:customStyle="1" w:styleId="Style1Car">
    <w:name w:val="Style1 Car"/>
    <w:basedOn w:val="Titre1Car"/>
    <w:link w:val="Style1"/>
    <w:rsid w:val="002132E5"/>
    <w:rPr>
      <w:rFonts w:ascii="Arial" w:eastAsiaTheme="majorEastAsia" w:hAnsi="Arial" w:cstheme="majorBidi"/>
      <w:b/>
      <w:i/>
      <w:color w:val="2E74B5" w:themeColor="accent1" w:themeShade="BF"/>
      <w:spacing w:val="-10"/>
      <w:kern w:val="3"/>
      <w:sz w:val="28"/>
      <w:szCs w:val="32"/>
      <w:lang w:eastAsia="zh-CN" w:bidi="hi-IN"/>
    </w:rPr>
  </w:style>
  <w:style w:type="paragraph" w:customStyle="1" w:styleId="Style2">
    <w:name w:val="Style2"/>
    <w:basedOn w:val="Titre1"/>
    <w:qFormat/>
    <w:rsid w:val="002132E5"/>
    <w:rPr>
      <w:rFonts w:cstheme="minorBidi"/>
      <w:b w:val="0"/>
      <w:szCs w:val="22"/>
    </w:rPr>
  </w:style>
  <w:style w:type="paragraph" w:styleId="Sansinterligne">
    <w:name w:val="No Spacing"/>
    <w:uiPriority w:val="1"/>
    <w:qFormat/>
    <w:rsid w:val="002132E5"/>
  </w:style>
  <w:style w:type="paragraph" w:styleId="Paragraphedeliste">
    <w:name w:val="List Paragraph"/>
    <w:basedOn w:val="Normal"/>
    <w:uiPriority w:val="34"/>
    <w:qFormat/>
    <w:rsid w:val="002132E5"/>
    <w:pPr>
      <w:ind w:left="720"/>
      <w:contextualSpacing/>
    </w:pPr>
  </w:style>
  <w:style w:type="paragraph" w:customStyle="1" w:styleId="titrea">
    <w:name w:val="titre a"/>
    <w:basedOn w:val="Normal"/>
    <w:link w:val="titreaCar"/>
    <w:autoRedefine/>
    <w:qFormat/>
    <w:rsid w:val="00F67DF2"/>
    <w:pPr>
      <w:widowControl w:val="0"/>
      <w:suppressAutoHyphens/>
      <w:autoSpaceDN w:val="0"/>
      <w:spacing w:line="360" w:lineRule="auto"/>
      <w:jc w:val="center"/>
      <w:textAlignment w:val="baseline"/>
    </w:pPr>
    <w:rPr>
      <w:rFonts w:ascii="Calibri" w:eastAsia="Calibri" w:hAnsi="Calibri" w:cs="Times New Roman"/>
      <w:b/>
      <w:spacing w:val="-10"/>
      <w:sz w:val="28"/>
      <w:szCs w:val="50"/>
    </w:rPr>
  </w:style>
  <w:style w:type="character" w:customStyle="1" w:styleId="titreaCar">
    <w:name w:val="titre a Car"/>
    <w:basedOn w:val="Policepardfaut"/>
    <w:link w:val="titrea"/>
    <w:rsid w:val="00F67DF2"/>
    <w:rPr>
      <w:rFonts w:ascii="Calibri" w:eastAsia="Calibri" w:hAnsi="Calibri" w:cs="Times New Roman"/>
      <w:b/>
      <w:spacing w:val="-10"/>
      <w:sz w:val="28"/>
      <w:szCs w:val="50"/>
      <w:lang w:eastAsia="en-US"/>
    </w:rPr>
  </w:style>
  <w:style w:type="paragraph" w:customStyle="1" w:styleId="Style3">
    <w:name w:val="Style3"/>
    <w:basedOn w:val="titrea"/>
    <w:link w:val="Style3Car"/>
    <w:autoRedefine/>
    <w:qFormat/>
    <w:rsid w:val="00B64E44"/>
  </w:style>
  <w:style w:type="character" w:customStyle="1" w:styleId="Style3Car">
    <w:name w:val="Style3 Car"/>
    <w:basedOn w:val="titreaCar"/>
    <w:link w:val="Style3"/>
    <w:rsid w:val="00B64E44"/>
    <w:rPr>
      <w:rFonts w:ascii="Calibri" w:eastAsia="Calibri" w:hAnsi="Calibri" w:cs="Times New Roman"/>
      <w:b/>
      <w:spacing w:val="-10"/>
      <w:sz w:val="28"/>
      <w:szCs w:val="50"/>
      <w:lang w:eastAsia="en-US"/>
    </w:rPr>
  </w:style>
  <w:style w:type="paragraph" w:customStyle="1" w:styleId="titre30">
    <w:name w:val="titre 3"/>
    <w:basedOn w:val="Titre3"/>
    <w:autoRedefine/>
    <w:rsid w:val="00B64E44"/>
  </w:style>
  <w:style w:type="character" w:customStyle="1" w:styleId="titre3Car0">
    <w:name w:val="titre 3 Car"/>
    <w:qFormat/>
    <w:rsid w:val="00B64E44"/>
  </w:style>
  <w:style w:type="character" w:customStyle="1" w:styleId="Titre4Car">
    <w:name w:val="Titre 4 Car"/>
    <w:basedOn w:val="Policepardfaut"/>
    <w:link w:val="Titre4"/>
    <w:uiPriority w:val="9"/>
    <w:rsid w:val="006479A4"/>
    <w:rPr>
      <w:rFonts w:asciiTheme="minorHAnsi" w:eastAsia="Calibri" w:hAnsiTheme="minorHAnsi" w:cstheme="minorHAnsi"/>
      <w:b/>
      <w:lang w:eastAsia="zh-CN" w:bidi="hi-IN"/>
    </w:rPr>
  </w:style>
  <w:style w:type="character" w:customStyle="1" w:styleId="Titre5Car">
    <w:name w:val="Titre 5 Car"/>
    <w:basedOn w:val="Policepardfaut"/>
    <w:link w:val="Titre5"/>
    <w:uiPriority w:val="9"/>
    <w:rsid w:val="00A140DE"/>
    <w:rPr>
      <w:rFonts w:asciiTheme="minorHAnsi" w:eastAsia="Calibri" w:hAnsiTheme="minorHAnsi" w:cstheme="minorHAnsi"/>
      <w:b/>
      <w:color w:val="000000" w:themeColor="text1"/>
      <w:lang w:eastAsia="zh-CN" w:bidi="hi-IN"/>
    </w:rPr>
  </w:style>
  <w:style w:type="paragraph" w:styleId="Textedebulles">
    <w:name w:val="Balloon Text"/>
    <w:basedOn w:val="Normal"/>
    <w:link w:val="TextedebullesCar"/>
    <w:uiPriority w:val="99"/>
    <w:semiHidden/>
    <w:unhideWhenUsed/>
    <w:rsid w:val="00C54FCB"/>
    <w:rPr>
      <w:rFonts w:ascii="Segoe UI" w:hAnsi="Segoe UI" w:cs="Segoe UI"/>
      <w:sz w:val="18"/>
      <w:szCs w:val="18"/>
    </w:rPr>
  </w:style>
  <w:style w:type="character" w:customStyle="1" w:styleId="TextedebullesCar">
    <w:name w:val="Texte de bulles Car"/>
    <w:basedOn w:val="Policepardfaut"/>
    <w:link w:val="Textedebulles"/>
    <w:uiPriority w:val="99"/>
    <w:semiHidden/>
    <w:rsid w:val="00C54FCB"/>
    <w:rPr>
      <w:rFonts w:ascii="Segoe UI" w:hAnsi="Segoe UI" w:cs="Segoe UI"/>
      <w:sz w:val="18"/>
      <w:szCs w:val="18"/>
    </w:rPr>
  </w:style>
  <w:style w:type="table" w:styleId="Grilledutableau">
    <w:name w:val="Table Grid"/>
    <w:basedOn w:val="TableauNormal"/>
    <w:uiPriority w:val="39"/>
    <w:rsid w:val="00084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72E5"/>
    <w:pPr>
      <w:autoSpaceDE w:val="0"/>
      <w:autoSpaceDN w:val="0"/>
      <w:adjustRightInd w:val="0"/>
    </w:pPr>
    <w:rPr>
      <w:rFonts w:ascii="Calibri" w:eastAsia="Times New Roman" w:hAnsi="Calibri" w:cs="Calibri"/>
      <w:color w:val="000000"/>
    </w:rPr>
  </w:style>
  <w:style w:type="paragraph" w:customStyle="1" w:styleId="western">
    <w:name w:val="western"/>
    <w:basedOn w:val="Normal"/>
    <w:link w:val="westernCar"/>
    <w:rsid w:val="009D1324"/>
    <w:pPr>
      <w:spacing w:before="100" w:beforeAutospacing="1"/>
    </w:pPr>
    <w:rPr>
      <w:rFonts w:ascii="Calibri" w:eastAsia="Times New Roman" w:hAnsi="Calibri" w:cs="Times New Roman"/>
      <w:color w:val="000000"/>
      <w:sz w:val="22"/>
      <w:szCs w:val="22"/>
    </w:rPr>
  </w:style>
  <w:style w:type="character" w:customStyle="1" w:styleId="westernCar">
    <w:name w:val="western Car"/>
    <w:link w:val="western"/>
    <w:rsid w:val="009D1324"/>
    <w:rPr>
      <w:rFonts w:ascii="Calibri" w:eastAsia="Times New Roman" w:hAnsi="Calibri" w:cs="Times New Roman"/>
      <w:color w:val="000000"/>
      <w:sz w:val="22"/>
      <w:szCs w:val="22"/>
    </w:rPr>
  </w:style>
  <w:style w:type="paragraph" w:styleId="Titre">
    <w:name w:val="Title"/>
    <w:basedOn w:val="Normal"/>
    <w:next w:val="Normal"/>
    <w:link w:val="TitreCar"/>
    <w:qFormat/>
    <w:rsid w:val="009D1324"/>
    <w:pPr>
      <w:contextualSpacing/>
    </w:pPr>
    <w:rPr>
      <w:rFonts w:ascii="Calibri" w:eastAsia="Times New Roman" w:hAnsi="Calibri" w:cs="Times New Roman"/>
      <w:b/>
      <w:caps/>
      <w:spacing w:val="-10"/>
      <w:kern w:val="28"/>
      <w:sz w:val="28"/>
      <w:szCs w:val="32"/>
    </w:rPr>
  </w:style>
  <w:style w:type="character" w:customStyle="1" w:styleId="TitreCar">
    <w:name w:val="Titre Car"/>
    <w:basedOn w:val="Policepardfaut"/>
    <w:link w:val="Titre"/>
    <w:rsid w:val="009D1324"/>
    <w:rPr>
      <w:rFonts w:ascii="Calibri" w:eastAsia="Times New Roman" w:hAnsi="Calibri" w:cs="Times New Roman"/>
      <w:b/>
      <w:caps/>
      <w:spacing w:val="-10"/>
      <w:kern w:val="28"/>
      <w:sz w:val="28"/>
      <w:szCs w:val="32"/>
    </w:rPr>
  </w:style>
  <w:style w:type="paragraph" w:customStyle="1" w:styleId="Standard">
    <w:name w:val="Standard"/>
    <w:qFormat/>
    <w:rsid w:val="00A319D9"/>
    <w:pPr>
      <w:widowControl w:val="0"/>
      <w:suppressAutoHyphens/>
      <w:autoSpaceDN w:val="0"/>
      <w:textAlignment w:val="baseline"/>
    </w:pPr>
    <w:rPr>
      <w:rFonts w:ascii="Times New Roman" w:eastAsia="SimSun" w:hAnsi="Times New Roman" w:cs="Mangal"/>
      <w:kern w:val="3"/>
      <w:lang w:val="en-GB" w:eastAsia="zh-CN" w:bidi="hi-IN"/>
    </w:rPr>
  </w:style>
  <w:style w:type="paragraph" w:styleId="En-ttedetabledesmatires">
    <w:name w:val="TOC Heading"/>
    <w:basedOn w:val="Titre1"/>
    <w:next w:val="Normal"/>
    <w:uiPriority w:val="39"/>
    <w:unhideWhenUsed/>
    <w:qFormat/>
    <w:rsid w:val="00390C7B"/>
    <w:pPr>
      <w:keepNext/>
      <w:keepLines/>
      <w:spacing w:before="240" w:line="259" w:lineRule="auto"/>
      <w:jc w:val="left"/>
      <w:outlineLvl w:val="9"/>
    </w:pPr>
    <w:rPr>
      <w:rFonts w:asciiTheme="majorHAnsi" w:eastAsiaTheme="majorEastAsia" w:hAnsiTheme="majorHAnsi" w:cstheme="majorBidi"/>
      <w:b w:val="0"/>
      <w:color w:val="2E74B5" w:themeColor="accent1" w:themeShade="BF"/>
      <w:lang w:eastAsia="fr-FR"/>
    </w:rPr>
  </w:style>
  <w:style w:type="paragraph" w:styleId="TM2">
    <w:name w:val="toc 2"/>
    <w:basedOn w:val="Normal"/>
    <w:next w:val="Normal"/>
    <w:autoRedefine/>
    <w:uiPriority w:val="39"/>
    <w:unhideWhenUsed/>
    <w:rsid w:val="00A810EF"/>
    <w:pPr>
      <w:tabs>
        <w:tab w:val="left" w:pos="660"/>
        <w:tab w:val="right" w:leader="dot" w:pos="9062"/>
      </w:tabs>
      <w:spacing w:line="360" w:lineRule="auto"/>
      <w:ind w:left="284"/>
    </w:pPr>
    <w:rPr>
      <w:b/>
      <w:noProof/>
      <w:lang w:bidi="hi-IN"/>
    </w:rPr>
  </w:style>
  <w:style w:type="paragraph" w:styleId="TM3">
    <w:name w:val="toc 3"/>
    <w:basedOn w:val="Normal"/>
    <w:next w:val="Normal"/>
    <w:autoRedefine/>
    <w:uiPriority w:val="39"/>
    <w:unhideWhenUsed/>
    <w:rsid w:val="005B5F21"/>
    <w:pPr>
      <w:tabs>
        <w:tab w:val="left" w:pos="1100"/>
        <w:tab w:val="right" w:leader="dot" w:pos="9062"/>
      </w:tabs>
      <w:spacing w:after="100"/>
      <w:ind w:left="1134" w:hanging="774"/>
      <w:jc w:val="left"/>
    </w:pPr>
  </w:style>
  <w:style w:type="character" w:styleId="Lienhypertexte">
    <w:name w:val="Hyperlink"/>
    <w:basedOn w:val="Policepardfaut"/>
    <w:uiPriority w:val="99"/>
    <w:unhideWhenUsed/>
    <w:rsid w:val="00390C7B"/>
    <w:rPr>
      <w:color w:val="0563C1" w:themeColor="hyperlink"/>
      <w:u w:val="single"/>
    </w:rPr>
  </w:style>
  <w:style w:type="paragraph" w:styleId="En-tte">
    <w:name w:val="header"/>
    <w:basedOn w:val="Normal"/>
    <w:link w:val="En-tteCar"/>
    <w:uiPriority w:val="99"/>
    <w:unhideWhenUsed/>
    <w:rsid w:val="002274F8"/>
    <w:pPr>
      <w:tabs>
        <w:tab w:val="center" w:pos="4536"/>
        <w:tab w:val="right" w:pos="9072"/>
      </w:tabs>
    </w:pPr>
  </w:style>
  <w:style w:type="character" w:customStyle="1" w:styleId="En-tteCar">
    <w:name w:val="En-tête Car"/>
    <w:basedOn w:val="Policepardfaut"/>
    <w:link w:val="En-tte"/>
    <w:uiPriority w:val="99"/>
    <w:rsid w:val="002274F8"/>
  </w:style>
  <w:style w:type="paragraph" w:styleId="Pieddepage">
    <w:name w:val="footer"/>
    <w:basedOn w:val="Normal"/>
    <w:link w:val="PieddepageCar"/>
    <w:uiPriority w:val="99"/>
    <w:unhideWhenUsed/>
    <w:rsid w:val="002274F8"/>
    <w:pPr>
      <w:tabs>
        <w:tab w:val="center" w:pos="4536"/>
        <w:tab w:val="right" w:pos="9072"/>
      </w:tabs>
    </w:pPr>
  </w:style>
  <w:style w:type="character" w:customStyle="1" w:styleId="PieddepageCar">
    <w:name w:val="Pied de page Car"/>
    <w:basedOn w:val="Policepardfaut"/>
    <w:link w:val="Pieddepage"/>
    <w:uiPriority w:val="99"/>
    <w:rsid w:val="002274F8"/>
  </w:style>
  <w:style w:type="paragraph" w:styleId="NormalWeb">
    <w:name w:val="Normal (Web)"/>
    <w:basedOn w:val="Normal"/>
    <w:uiPriority w:val="99"/>
    <w:rsid w:val="00A818EA"/>
    <w:pPr>
      <w:spacing w:before="100" w:beforeAutospacing="1" w:after="119"/>
      <w:jc w:val="left"/>
    </w:pPr>
    <w:rPr>
      <w:rFonts w:ascii="Arial Unicode MS" w:eastAsia="Arial Unicode MS" w:hAnsi="Arial Unicode MS" w:cs="Arial Unicode MS"/>
      <w:lang w:eastAsia="fr-FR"/>
    </w:rPr>
  </w:style>
  <w:style w:type="paragraph" w:customStyle="1" w:styleId="Textbody">
    <w:name w:val="Text body"/>
    <w:basedOn w:val="Standard"/>
    <w:qFormat/>
    <w:rsid w:val="00A2471C"/>
    <w:pPr>
      <w:spacing w:after="120"/>
    </w:pPr>
    <w:rPr>
      <w:rFonts w:ascii="Liberation Serif" w:eastAsia="DejaVu Sans" w:hAnsi="Liberation Serif" w:cs="Lohit Hindi"/>
      <w:lang w:val="fr-FR"/>
    </w:rPr>
  </w:style>
  <w:style w:type="paragraph" w:customStyle="1" w:styleId="titre20">
    <w:name w:val="titre 2"/>
    <w:basedOn w:val="Titre2"/>
    <w:link w:val="titre2Car0"/>
    <w:qFormat/>
    <w:rsid w:val="00570DBE"/>
  </w:style>
  <w:style w:type="character" w:customStyle="1" w:styleId="titre2Car0">
    <w:name w:val="titre 2 Car"/>
    <w:basedOn w:val="Style1Car"/>
    <w:link w:val="titre20"/>
    <w:rsid w:val="00570DBE"/>
    <w:rPr>
      <w:rFonts w:asciiTheme="minorHAnsi" w:eastAsia="Calibri" w:hAnsiTheme="minorHAnsi" w:cs="Mangal"/>
      <w:b/>
      <w:i w:val="0"/>
      <w:color w:val="2E74B5" w:themeColor="accent1" w:themeShade="BF"/>
      <w:spacing w:val="-10"/>
      <w:kern w:val="3"/>
      <w:sz w:val="28"/>
      <w:szCs w:val="32"/>
      <w:lang w:eastAsia="zh-CN" w:bidi="hi-IN"/>
    </w:rPr>
  </w:style>
  <w:style w:type="character" w:customStyle="1" w:styleId="st">
    <w:name w:val="st"/>
    <w:basedOn w:val="Policepardfaut"/>
    <w:rsid w:val="000808EB"/>
  </w:style>
  <w:style w:type="character" w:styleId="Accentuation">
    <w:name w:val="Emphasis"/>
    <w:basedOn w:val="Policepardfaut"/>
    <w:uiPriority w:val="20"/>
    <w:qFormat/>
    <w:rsid w:val="000808EB"/>
    <w:rPr>
      <w:i/>
      <w:iCs/>
    </w:rPr>
  </w:style>
  <w:style w:type="table" w:customStyle="1" w:styleId="Grilledutableau1">
    <w:name w:val="Grille du tableau1"/>
    <w:basedOn w:val="TableauNormal"/>
    <w:next w:val="Grilledutableau"/>
    <w:rsid w:val="00F23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F654E5"/>
    <w:rPr>
      <w:sz w:val="20"/>
      <w:szCs w:val="20"/>
    </w:rPr>
  </w:style>
  <w:style w:type="character" w:customStyle="1" w:styleId="NotedebasdepageCar">
    <w:name w:val="Note de bas de page Car"/>
    <w:basedOn w:val="Policepardfaut"/>
    <w:link w:val="Notedebasdepage"/>
    <w:uiPriority w:val="99"/>
    <w:semiHidden/>
    <w:rsid w:val="00F654E5"/>
    <w:rPr>
      <w:rFonts w:asciiTheme="minorHAnsi" w:hAnsiTheme="minorHAnsi"/>
      <w:sz w:val="20"/>
      <w:szCs w:val="20"/>
      <w:lang w:eastAsia="en-US"/>
    </w:rPr>
  </w:style>
  <w:style w:type="character" w:styleId="Appelnotedebasdep">
    <w:name w:val="footnote reference"/>
    <w:basedOn w:val="Policepardfaut"/>
    <w:uiPriority w:val="99"/>
    <w:semiHidden/>
    <w:unhideWhenUsed/>
    <w:rsid w:val="00F654E5"/>
    <w:rPr>
      <w:vertAlign w:val="superscript"/>
    </w:rPr>
  </w:style>
  <w:style w:type="character" w:styleId="Marquedecommentaire">
    <w:name w:val="annotation reference"/>
    <w:basedOn w:val="Policepardfaut"/>
    <w:uiPriority w:val="99"/>
    <w:semiHidden/>
    <w:unhideWhenUsed/>
    <w:rsid w:val="004A625F"/>
    <w:rPr>
      <w:sz w:val="16"/>
      <w:szCs w:val="16"/>
    </w:rPr>
  </w:style>
  <w:style w:type="paragraph" w:styleId="Commentaire">
    <w:name w:val="annotation text"/>
    <w:basedOn w:val="Normal"/>
    <w:link w:val="CommentaireCar"/>
    <w:uiPriority w:val="99"/>
    <w:unhideWhenUsed/>
    <w:rsid w:val="004A625F"/>
    <w:pPr>
      <w:jc w:val="left"/>
    </w:pPr>
    <w:rPr>
      <w:rFonts w:ascii="Liberation Serif" w:hAnsi="Liberation Serif"/>
      <w:sz w:val="20"/>
      <w:szCs w:val="20"/>
      <w:lang w:eastAsia="fr-FR"/>
    </w:rPr>
  </w:style>
  <w:style w:type="character" w:customStyle="1" w:styleId="CommentaireCar">
    <w:name w:val="Commentaire Car"/>
    <w:basedOn w:val="Policepardfaut"/>
    <w:link w:val="Commentaire"/>
    <w:uiPriority w:val="99"/>
    <w:rsid w:val="004A625F"/>
    <w:rPr>
      <w:sz w:val="20"/>
      <w:szCs w:val="20"/>
    </w:rPr>
  </w:style>
  <w:style w:type="paragraph" w:styleId="Objetducommentaire">
    <w:name w:val="annotation subject"/>
    <w:basedOn w:val="Commentaire"/>
    <w:next w:val="Commentaire"/>
    <w:link w:val="ObjetducommentaireCar"/>
    <w:uiPriority w:val="99"/>
    <w:semiHidden/>
    <w:unhideWhenUsed/>
    <w:rsid w:val="004A625F"/>
    <w:rPr>
      <w:b/>
      <w:bCs/>
    </w:rPr>
  </w:style>
  <w:style w:type="character" w:customStyle="1" w:styleId="ObjetducommentaireCar">
    <w:name w:val="Objet du commentaire Car"/>
    <w:basedOn w:val="CommentaireCar"/>
    <w:link w:val="Objetducommentaire"/>
    <w:uiPriority w:val="99"/>
    <w:semiHidden/>
    <w:rsid w:val="004A625F"/>
    <w:rPr>
      <w:b/>
      <w:bCs/>
      <w:sz w:val="20"/>
      <w:szCs w:val="20"/>
    </w:rPr>
  </w:style>
  <w:style w:type="character" w:styleId="lev">
    <w:name w:val="Strong"/>
    <w:qFormat/>
    <w:rsid w:val="00E329CC"/>
    <w:rPr>
      <w:i/>
      <w:iCs/>
      <w:sz w:val="32"/>
    </w:rPr>
  </w:style>
  <w:style w:type="paragraph" w:styleId="Corpsdetexte">
    <w:name w:val="Body Text"/>
    <w:basedOn w:val="Normal"/>
    <w:link w:val="CorpsdetexteCar"/>
    <w:uiPriority w:val="99"/>
    <w:rsid w:val="00E329CC"/>
    <w:pPr>
      <w:widowControl w:val="0"/>
      <w:suppressAutoHyphens/>
      <w:spacing w:after="120"/>
      <w:jc w:val="left"/>
    </w:pPr>
    <w:rPr>
      <w:rFonts w:ascii="Calibri" w:eastAsia="Andale Sans UI" w:hAnsi="Calibri" w:cs="Calibri"/>
      <w:kern w:val="1"/>
      <w:sz w:val="22"/>
      <w:szCs w:val="22"/>
      <w:lang w:eastAsia="zh-CN" w:bidi="he-IL"/>
    </w:rPr>
  </w:style>
  <w:style w:type="character" w:customStyle="1" w:styleId="CorpsdetexteCar">
    <w:name w:val="Corps de texte Car"/>
    <w:basedOn w:val="Policepardfaut"/>
    <w:link w:val="Corpsdetexte"/>
    <w:uiPriority w:val="99"/>
    <w:rsid w:val="00E329CC"/>
    <w:rPr>
      <w:rFonts w:ascii="Calibri" w:eastAsia="Andale Sans UI" w:hAnsi="Calibri" w:cs="Calibri"/>
      <w:kern w:val="1"/>
      <w:sz w:val="22"/>
      <w:szCs w:val="22"/>
      <w:lang w:eastAsia="zh-CN" w:bidi="he-IL"/>
    </w:rPr>
  </w:style>
  <w:style w:type="table" w:customStyle="1" w:styleId="Grilledutableau2">
    <w:name w:val="Grille du tableau2"/>
    <w:basedOn w:val="TableauNormal"/>
    <w:next w:val="Grilledutableau"/>
    <w:rsid w:val="0091127D"/>
    <w:pPr>
      <w:spacing w:after="120" w:line="264" w:lineRule="auto"/>
    </w:pPr>
    <w:rPr>
      <w:rFonts w:asciiTheme="minorHAnsi" w:eastAsiaTheme="minorEastAsia"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ligne">
    <w:name w:val="line number"/>
    <w:basedOn w:val="Policepardfaut"/>
    <w:uiPriority w:val="99"/>
    <w:semiHidden/>
    <w:unhideWhenUsed/>
    <w:rsid w:val="00A52F43"/>
  </w:style>
  <w:style w:type="character" w:styleId="Lienhypertextesuivivisit">
    <w:name w:val="FollowedHyperlink"/>
    <w:basedOn w:val="Policepardfaut"/>
    <w:uiPriority w:val="99"/>
    <w:semiHidden/>
    <w:unhideWhenUsed/>
    <w:rsid w:val="00DB22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767558">
      <w:bodyDiv w:val="1"/>
      <w:marLeft w:val="0"/>
      <w:marRight w:val="0"/>
      <w:marTop w:val="0"/>
      <w:marBottom w:val="0"/>
      <w:divBdr>
        <w:top w:val="none" w:sz="0" w:space="0" w:color="auto"/>
        <w:left w:val="none" w:sz="0" w:space="0" w:color="auto"/>
        <w:bottom w:val="none" w:sz="0" w:space="0" w:color="auto"/>
        <w:right w:val="none" w:sz="0" w:space="0" w:color="auto"/>
      </w:divBdr>
    </w:div>
    <w:div w:id="779494024">
      <w:bodyDiv w:val="1"/>
      <w:marLeft w:val="0"/>
      <w:marRight w:val="0"/>
      <w:marTop w:val="0"/>
      <w:marBottom w:val="0"/>
      <w:divBdr>
        <w:top w:val="none" w:sz="0" w:space="0" w:color="auto"/>
        <w:left w:val="none" w:sz="0" w:space="0" w:color="auto"/>
        <w:bottom w:val="none" w:sz="0" w:space="0" w:color="auto"/>
        <w:right w:val="none" w:sz="0" w:space="0" w:color="auto"/>
      </w:divBdr>
    </w:div>
    <w:div w:id="807626382">
      <w:bodyDiv w:val="1"/>
      <w:marLeft w:val="0"/>
      <w:marRight w:val="0"/>
      <w:marTop w:val="0"/>
      <w:marBottom w:val="0"/>
      <w:divBdr>
        <w:top w:val="none" w:sz="0" w:space="0" w:color="auto"/>
        <w:left w:val="none" w:sz="0" w:space="0" w:color="auto"/>
        <w:bottom w:val="none" w:sz="0" w:space="0" w:color="auto"/>
        <w:right w:val="none" w:sz="0" w:space="0" w:color="auto"/>
      </w:divBdr>
      <w:divsChild>
        <w:div w:id="1711110385">
          <w:marLeft w:val="0"/>
          <w:marRight w:val="0"/>
          <w:marTop w:val="0"/>
          <w:marBottom w:val="0"/>
          <w:divBdr>
            <w:top w:val="none" w:sz="0" w:space="0" w:color="auto"/>
            <w:left w:val="none" w:sz="0" w:space="0" w:color="auto"/>
            <w:bottom w:val="none" w:sz="0" w:space="0" w:color="auto"/>
            <w:right w:val="none" w:sz="0" w:space="0" w:color="auto"/>
          </w:divBdr>
        </w:div>
        <w:div w:id="1112241632">
          <w:marLeft w:val="0"/>
          <w:marRight w:val="0"/>
          <w:marTop w:val="0"/>
          <w:marBottom w:val="0"/>
          <w:divBdr>
            <w:top w:val="none" w:sz="0" w:space="0" w:color="auto"/>
            <w:left w:val="none" w:sz="0" w:space="0" w:color="auto"/>
            <w:bottom w:val="none" w:sz="0" w:space="0" w:color="auto"/>
            <w:right w:val="none" w:sz="0" w:space="0" w:color="auto"/>
          </w:divBdr>
          <w:divsChild>
            <w:div w:id="1838114506">
              <w:marLeft w:val="0"/>
              <w:marRight w:val="0"/>
              <w:marTop w:val="0"/>
              <w:marBottom w:val="0"/>
              <w:divBdr>
                <w:top w:val="none" w:sz="0" w:space="0" w:color="auto"/>
                <w:left w:val="none" w:sz="0" w:space="0" w:color="auto"/>
                <w:bottom w:val="none" w:sz="0" w:space="0" w:color="auto"/>
                <w:right w:val="none" w:sz="0" w:space="0" w:color="auto"/>
              </w:divBdr>
            </w:div>
            <w:div w:id="183017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15595">
      <w:bodyDiv w:val="1"/>
      <w:marLeft w:val="0"/>
      <w:marRight w:val="0"/>
      <w:marTop w:val="0"/>
      <w:marBottom w:val="0"/>
      <w:divBdr>
        <w:top w:val="none" w:sz="0" w:space="0" w:color="auto"/>
        <w:left w:val="none" w:sz="0" w:space="0" w:color="auto"/>
        <w:bottom w:val="none" w:sz="0" w:space="0" w:color="auto"/>
        <w:right w:val="none" w:sz="0" w:space="0" w:color="auto"/>
      </w:divBdr>
    </w:div>
    <w:div w:id="823742089">
      <w:bodyDiv w:val="1"/>
      <w:marLeft w:val="0"/>
      <w:marRight w:val="0"/>
      <w:marTop w:val="0"/>
      <w:marBottom w:val="0"/>
      <w:divBdr>
        <w:top w:val="none" w:sz="0" w:space="0" w:color="auto"/>
        <w:left w:val="none" w:sz="0" w:space="0" w:color="auto"/>
        <w:bottom w:val="none" w:sz="0" w:space="0" w:color="auto"/>
        <w:right w:val="none" w:sz="0" w:space="0" w:color="auto"/>
      </w:divBdr>
    </w:div>
    <w:div w:id="903561888">
      <w:bodyDiv w:val="1"/>
      <w:marLeft w:val="0"/>
      <w:marRight w:val="0"/>
      <w:marTop w:val="0"/>
      <w:marBottom w:val="0"/>
      <w:divBdr>
        <w:top w:val="none" w:sz="0" w:space="0" w:color="auto"/>
        <w:left w:val="none" w:sz="0" w:space="0" w:color="auto"/>
        <w:bottom w:val="none" w:sz="0" w:space="0" w:color="auto"/>
        <w:right w:val="none" w:sz="0" w:space="0" w:color="auto"/>
      </w:divBdr>
    </w:div>
    <w:div w:id="1001658166">
      <w:bodyDiv w:val="1"/>
      <w:marLeft w:val="0"/>
      <w:marRight w:val="0"/>
      <w:marTop w:val="0"/>
      <w:marBottom w:val="0"/>
      <w:divBdr>
        <w:top w:val="none" w:sz="0" w:space="0" w:color="auto"/>
        <w:left w:val="none" w:sz="0" w:space="0" w:color="auto"/>
        <w:bottom w:val="none" w:sz="0" w:space="0" w:color="auto"/>
        <w:right w:val="none" w:sz="0" w:space="0" w:color="auto"/>
      </w:divBdr>
    </w:div>
    <w:div w:id="1142191896">
      <w:bodyDiv w:val="1"/>
      <w:marLeft w:val="0"/>
      <w:marRight w:val="0"/>
      <w:marTop w:val="0"/>
      <w:marBottom w:val="0"/>
      <w:divBdr>
        <w:top w:val="none" w:sz="0" w:space="0" w:color="auto"/>
        <w:left w:val="none" w:sz="0" w:space="0" w:color="auto"/>
        <w:bottom w:val="none" w:sz="0" w:space="0" w:color="auto"/>
        <w:right w:val="none" w:sz="0" w:space="0" w:color="auto"/>
      </w:divBdr>
    </w:div>
    <w:div w:id="1431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SRV-APPLI-2017\relais\POLE%20ASILE\SHTAI\HU%20-%20HUT\ETAT%20DES%20PRESENCES\2023\Activit&#233;%20HU%20HUT%20ENTREES%20SORTIES%202023.xls"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SRV-APPLI-2017\relais\POLE%20ASILE\SHTAI\HU%20-%20HUT\ETAT%20DES%20PRESENCES\2023\Activit&#233;%20HU%20HUT%20ENTREES%20SORTIES%202023.xls"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oleObject" Target="file:///\\SRV-APPLI-2017\relais\POLE%20ASILE\SHTAI\HU%20-%20HUT\ETAT%20DES%20PRESENCES\2023\Activit&#233;%20HU%20HUT%20ENTREES%20SORTIES%20202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RV-APPLI-2017\relais\POLE%20ASILE\SHTAI\HU%20-%20HUT\ETAT%20DES%20PRESENCES\Activit&#233;%20HU%20HUT%20ENTREES%20SORTIES%202023.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SRV-APPLI-2017\relais\POLE%20ASILE\SHTAI\HU%20-%20HUT\ETAT%20DES%20PRESENCES\2023\Activit&#233;%20HU%20HUT%20ENTREES%20SORTIES%202023.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SRV-APPLI-2017\relais\POLE%20ASILE\SHTAI\HU%20-%20HUT\ETAT%20DES%20PRESENCES\2023\Activit&#233;%20HU%20HUT%20ENTREES%20SORTIES%20202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333333"/>
                </a:solidFill>
                <a:latin typeface="Calibri"/>
                <a:ea typeface="Calibri"/>
                <a:cs typeface="Calibri"/>
              </a:defRPr>
            </a:pPr>
            <a:r>
              <a:rPr lang="fr-FR"/>
              <a:t>Composition familiale des ménages accompagnés </a:t>
            </a:r>
          </a:p>
        </c:rich>
      </c:tx>
      <c:layout/>
      <c:overlay val="0"/>
      <c:spPr>
        <a:noFill/>
        <a:ln w="25400">
          <a:noFill/>
        </a:ln>
      </c:sp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314-4002-AFC5-84C6873FDD45}"/>
              </c:ext>
            </c:extLst>
          </c:dPt>
          <c:dPt>
            <c:idx val="1"/>
            <c:bubble3D val="0"/>
            <c:explosion val="19"/>
            <c:spPr>
              <a:solidFill>
                <a:schemeClr val="accent2"/>
              </a:solidFill>
              <a:ln w="19050">
                <a:solidFill>
                  <a:schemeClr val="lt1"/>
                </a:solidFill>
              </a:ln>
              <a:effectLst/>
            </c:spPr>
            <c:extLst>
              <c:ext xmlns:c16="http://schemas.microsoft.com/office/drawing/2014/chart" uri="{C3380CC4-5D6E-409C-BE32-E72D297353CC}">
                <c16:uniqueId val="{00000003-3314-4002-AFC5-84C6873FDD4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314-4002-AFC5-84C6873FDD45}"/>
              </c:ext>
            </c:extLst>
          </c:dPt>
          <c:dPt>
            <c:idx val="3"/>
            <c:bubble3D val="0"/>
            <c:explosion val="13"/>
            <c:spPr>
              <a:solidFill>
                <a:schemeClr val="accent4"/>
              </a:solidFill>
              <a:ln w="19050">
                <a:solidFill>
                  <a:schemeClr val="lt1"/>
                </a:solidFill>
              </a:ln>
              <a:effectLst/>
            </c:spPr>
            <c:extLst>
              <c:ext xmlns:c16="http://schemas.microsoft.com/office/drawing/2014/chart" uri="{C3380CC4-5D6E-409C-BE32-E72D297353CC}">
                <c16:uniqueId val="{00000007-3314-4002-AFC5-84C6873FDD45}"/>
              </c:ext>
            </c:extLst>
          </c:dPt>
          <c:dLbls>
            <c:dLbl>
              <c:idx val="0"/>
              <c:layout>
                <c:manualLayout>
                  <c:x val="-3.468399596653049E-2"/>
                  <c:y val="3.6258185718885693E-3"/>
                </c:manualLayout>
              </c:layout>
              <c:spPr>
                <a:noFill/>
                <a:ln w="25400">
                  <a:noFill/>
                </a:ln>
              </c:spPr>
              <c:txPr>
                <a:bodyPr/>
                <a:lstStyle/>
                <a:p>
                  <a:pPr>
                    <a:defRPr sz="1100" b="1" i="0" u="none" strike="noStrike" baseline="0">
                      <a:solidFill>
                        <a:srgbClr val="333333"/>
                      </a:solidFill>
                      <a:latin typeface="Calibri"/>
                      <a:ea typeface="Calibri"/>
                      <a:cs typeface="Calibri"/>
                    </a:defRPr>
                  </a:pPr>
                  <a:endParaRPr lang="fr-FR"/>
                </a:p>
              </c:txPr>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314-4002-AFC5-84C6873FDD45}"/>
                </c:ext>
              </c:extLst>
            </c:dLbl>
            <c:dLbl>
              <c:idx val="3"/>
              <c:layout>
                <c:manualLayout>
                  <c:x val="9.9277782765896466E-2"/>
                  <c:y val="0.11205687426185972"/>
                </c:manualLayout>
              </c:layout>
              <c:spPr>
                <a:noFill/>
                <a:ln w="25400">
                  <a:noFill/>
                </a:ln>
              </c:spPr>
              <c:txPr>
                <a:bodyPr/>
                <a:lstStyle/>
                <a:p>
                  <a:pPr>
                    <a:defRPr sz="1100" b="1" i="0" u="none" strike="noStrike" baseline="0">
                      <a:solidFill>
                        <a:srgbClr val="333333"/>
                      </a:solidFill>
                      <a:latin typeface="Calibri"/>
                      <a:ea typeface="Calibri"/>
                      <a:cs typeface="Calibri"/>
                    </a:defRPr>
                  </a:pPr>
                  <a:endParaRPr lang="fr-FR"/>
                </a:p>
              </c:txPr>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3314-4002-AFC5-84C6873FDD45}"/>
                </c:ext>
              </c:extLst>
            </c:dLbl>
            <c:spPr>
              <a:noFill/>
              <a:ln w="25400">
                <a:noFill/>
              </a:ln>
            </c:spPr>
            <c:txPr>
              <a:bodyPr wrap="square" lIns="38100" tIns="19050" rIns="38100" bIns="19050" anchor="ctr">
                <a:spAutoFit/>
              </a:bodyPr>
              <a:lstStyle/>
              <a:p>
                <a:pPr>
                  <a:defRPr sz="1100" b="1" i="0" u="none" strike="noStrike" baseline="0">
                    <a:solidFill>
                      <a:srgbClr val="333333"/>
                    </a:solidFill>
                    <a:latin typeface="Calibri"/>
                    <a:ea typeface="Calibri"/>
                    <a:cs typeface="Calibri"/>
                  </a:defRPr>
                </a:pPr>
                <a:endParaRPr lang="fr-FR"/>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'cumul 2023 (2)'!$I$149:$I$152</c:f>
              <c:strCache>
                <c:ptCount val="4"/>
                <c:pt idx="0">
                  <c:v>Isolés</c:v>
                </c:pt>
                <c:pt idx="1">
                  <c:v>Couples</c:v>
                </c:pt>
                <c:pt idx="2">
                  <c:v>Couples avec enfants</c:v>
                </c:pt>
                <c:pt idx="3">
                  <c:v>Familles monoparentales</c:v>
                </c:pt>
              </c:strCache>
            </c:strRef>
          </c:cat>
          <c:val>
            <c:numRef>
              <c:f>'cumul 2023 (2)'!$J$149:$J$152</c:f>
              <c:numCache>
                <c:formatCode>General</c:formatCode>
                <c:ptCount val="4"/>
                <c:pt idx="0">
                  <c:v>1</c:v>
                </c:pt>
                <c:pt idx="1">
                  <c:v>2</c:v>
                </c:pt>
                <c:pt idx="2">
                  <c:v>15</c:v>
                </c:pt>
                <c:pt idx="3">
                  <c:v>7</c:v>
                </c:pt>
              </c:numCache>
            </c:numRef>
          </c:val>
          <c:extLst>
            <c:ext xmlns:c16="http://schemas.microsoft.com/office/drawing/2014/chart" uri="{C3380CC4-5D6E-409C-BE32-E72D297353CC}">
              <c16:uniqueId val="{00000008-3314-4002-AFC5-84C6873FDD45}"/>
            </c:ext>
          </c:extLst>
        </c:ser>
        <c:dLbls>
          <c:showLegendKey val="0"/>
          <c:showVal val="0"/>
          <c:showCatName val="0"/>
          <c:showSerName val="0"/>
          <c:showPercent val="0"/>
          <c:showBubbleSize val="0"/>
          <c:showLeaderLines val="1"/>
        </c:dLbls>
        <c:firstSliceAng val="0"/>
      </c:pieChart>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b="1"/>
              <a:t>Tranches d'âges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rgbClr val="FFC000"/>
              </a:solidFill>
              <a:ln>
                <a:noFill/>
              </a:ln>
              <a:effectLst/>
            </c:spPr>
            <c:extLst>
              <c:ext xmlns:c16="http://schemas.microsoft.com/office/drawing/2014/chart" uri="{C3380CC4-5D6E-409C-BE32-E72D297353CC}">
                <c16:uniqueId val="{00000001-04FF-4FB9-A83A-53A3BC1BDB41}"/>
              </c:ext>
            </c:extLst>
          </c:dPt>
          <c:dPt>
            <c:idx val="2"/>
            <c:invertIfNegative val="0"/>
            <c:bubble3D val="0"/>
            <c:spPr>
              <a:solidFill>
                <a:schemeClr val="accent6">
                  <a:lumMod val="75000"/>
                </a:schemeClr>
              </a:solidFill>
              <a:ln>
                <a:noFill/>
              </a:ln>
              <a:effectLst/>
            </c:spPr>
            <c:extLst>
              <c:ext xmlns:c16="http://schemas.microsoft.com/office/drawing/2014/chart" uri="{C3380CC4-5D6E-409C-BE32-E72D297353CC}">
                <c16:uniqueId val="{00000003-04FF-4FB9-A83A-53A3BC1BDB41}"/>
              </c:ext>
            </c:extLst>
          </c:dPt>
          <c:dPt>
            <c:idx val="3"/>
            <c:invertIfNegative val="0"/>
            <c:bubble3D val="0"/>
            <c:spPr>
              <a:solidFill>
                <a:srgbClr val="00B050"/>
              </a:solidFill>
              <a:ln>
                <a:noFill/>
              </a:ln>
              <a:effectLst/>
            </c:spPr>
            <c:extLst>
              <c:ext xmlns:c16="http://schemas.microsoft.com/office/drawing/2014/chart" uri="{C3380CC4-5D6E-409C-BE32-E72D297353CC}">
                <c16:uniqueId val="{00000005-04FF-4FB9-A83A-53A3BC1BDB41}"/>
              </c:ext>
            </c:extLst>
          </c:dPt>
          <c:dPt>
            <c:idx val="4"/>
            <c:invertIfNegative val="0"/>
            <c:bubble3D val="0"/>
            <c:spPr>
              <a:solidFill>
                <a:schemeClr val="tx1">
                  <a:lumMod val="85000"/>
                  <a:lumOff val="15000"/>
                </a:schemeClr>
              </a:solidFill>
              <a:ln>
                <a:noFill/>
              </a:ln>
              <a:effectLst/>
            </c:spPr>
            <c:extLst>
              <c:ext xmlns:c16="http://schemas.microsoft.com/office/drawing/2014/chart" uri="{C3380CC4-5D6E-409C-BE32-E72D297353CC}">
                <c16:uniqueId val="{00000007-04FF-4FB9-A83A-53A3BC1BDB41}"/>
              </c:ext>
            </c:extLst>
          </c:dPt>
          <c:dPt>
            <c:idx val="5"/>
            <c:invertIfNegative val="0"/>
            <c:bubble3D val="0"/>
            <c:spPr>
              <a:solidFill>
                <a:schemeClr val="accent5">
                  <a:lumMod val="75000"/>
                </a:schemeClr>
              </a:solidFill>
              <a:ln>
                <a:noFill/>
              </a:ln>
              <a:effectLst/>
            </c:spPr>
            <c:extLst>
              <c:ext xmlns:c16="http://schemas.microsoft.com/office/drawing/2014/chart" uri="{C3380CC4-5D6E-409C-BE32-E72D297353CC}">
                <c16:uniqueId val="{00000009-04FF-4FB9-A83A-53A3BC1BDB41}"/>
              </c:ext>
            </c:extLst>
          </c:dPt>
          <c:dPt>
            <c:idx val="6"/>
            <c:invertIfNegative val="0"/>
            <c:bubble3D val="0"/>
            <c:spPr>
              <a:solidFill>
                <a:schemeClr val="tx1"/>
              </a:solidFill>
              <a:ln>
                <a:noFill/>
              </a:ln>
              <a:effectLst/>
            </c:spPr>
            <c:extLst>
              <c:ext xmlns:c16="http://schemas.microsoft.com/office/drawing/2014/chart" uri="{C3380CC4-5D6E-409C-BE32-E72D297353CC}">
                <c16:uniqueId val="{0000000B-04FF-4FB9-A83A-53A3BC1BDB4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'cumul 2023 (2)'!$O$149:$O$155</c:f>
              <c:strCache>
                <c:ptCount val="7"/>
                <c:pt idx="0">
                  <c:v>0 - 3 ans</c:v>
                </c:pt>
                <c:pt idx="1">
                  <c:v>4 - 6 ans</c:v>
                </c:pt>
                <c:pt idx="2">
                  <c:v>7 - 17 ans</c:v>
                </c:pt>
                <c:pt idx="3">
                  <c:v>18 - 24 ans</c:v>
                </c:pt>
                <c:pt idx="4">
                  <c:v>25 - 39 ans</c:v>
                </c:pt>
                <c:pt idx="5">
                  <c:v>40 - 59 ans</c:v>
                </c:pt>
                <c:pt idx="6">
                  <c:v>60 et +</c:v>
                </c:pt>
              </c:strCache>
            </c:strRef>
          </c:cat>
          <c:val>
            <c:numRef>
              <c:f>'cumul 2023 (2)'!$P$149:$P$155</c:f>
              <c:numCache>
                <c:formatCode>General</c:formatCode>
                <c:ptCount val="7"/>
                <c:pt idx="0">
                  <c:v>11</c:v>
                </c:pt>
                <c:pt idx="1">
                  <c:v>20</c:v>
                </c:pt>
                <c:pt idx="2">
                  <c:v>27</c:v>
                </c:pt>
                <c:pt idx="3">
                  <c:v>8</c:v>
                </c:pt>
                <c:pt idx="4">
                  <c:v>22</c:v>
                </c:pt>
                <c:pt idx="5">
                  <c:v>16</c:v>
                </c:pt>
                <c:pt idx="6">
                  <c:v>2</c:v>
                </c:pt>
              </c:numCache>
            </c:numRef>
          </c:val>
          <c:extLst>
            <c:ext xmlns:c16="http://schemas.microsoft.com/office/drawing/2014/chart" uri="{C3380CC4-5D6E-409C-BE32-E72D297353CC}">
              <c16:uniqueId val="{0000000C-04FF-4FB9-A83A-53A3BC1BDB41}"/>
            </c:ext>
          </c:extLst>
        </c:ser>
        <c:dLbls>
          <c:showLegendKey val="0"/>
          <c:showVal val="0"/>
          <c:showCatName val="0"/>
          <c:showSerName val="0"/>
          <c:showPercent val="0"/>
          <c:showBubbleSize val="0"/>
        </c:dLbls>
        <c:gapWidth val="219"/>
        <c:overlap val="-27"/>
        <c:axId val="414583032"/>
        <c:axId val="414581856"/>
      </c:barChart>
      <c:catAx>
        <c:axId val="414583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14581856"/>
        <c:crosses val="autoZero"/>
        <c:auto val="1"/>
        <c:lblAlgn val="ctr"/>
        <c:lblOffset val="100"/>
        <c:noMultiLvlLbl val="0"/>
      </c:catAx>
      <c:valAx>
        <c:axId val="414581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14583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extLst>
              <c:ext xmlns:c16="http://schemas.microsoft.com/office/drawing/2014/chart" uri="{C3380CC4-5D6E-409C-BE32-E72D297353CC}">
                <c16:uniqueId val="{00000000-C2E5-4D90-83B4-CAE4AAE2B84C}"/>
              </c:ext>
            </c:extLst>
          </c:dPt>
          <c:dPt>
            <c:idx val="1"/>
            <c:bubble3D val="0"/>
            <c:extLst>
              <c:ext xmlns:c16="http://schemas.microsoft.com/office/drawing/2014/chart" uri="{C3380CC4-5D6E-409C-BE32-E72D297353CC}">
                <c16:uniqueId val="{00000001-C2E5-4D90-83B4-CAE4AAE2B84C}"/>
              </c:ext>
            </c:extLst>
          </c:dPt>
          <c:dPt>
            <c:idx val="2"/>
            <c:bubble3D val="0"/>
            <c:extLst>
              <c:ext xmlns:c16="http://schemas.microsoft.com/office/drawing/2014/chart" uri="{C3380CC4-5D6E-409C-BE32-E72D297353CC}">
                <c16:uniqueId val="{00000002-C2E5-4D90-83B4-CAE4AAE2B84C}"/>
              </c:ext>
            </c:extLst>
          </c:dPt>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fr-FR"/>
              </a:p>
            </c:txPr>
            <c:dLblPos val="bestFit"/>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'cumul 2023 (2)'!$W$162:$W$164</c:f>
              <c:strCache>
                <c:ptCount val="3"/>
                <c:pt idx="0">
                  <c:v>Sortie des dispositifs d'asile</c:v>
                </c:pt>
                <c:pt idx="1">
                  <c:v>Hébergement d'urgence (115, …)</c:v>
                </c:pt>
                <c:pt idx="2">
                  <c:v>Structure d'hébergement généraliste (CHRS,…)</c:v>
                </c:pt>
              </c:strCache>
            </c:strRef>
          </c:cat>
          <c:val>
            <c:numRef>
              <c:f>'cumul 2023 (2)'!$X$162:$X$164</c:f>
              <c:numCache>
                <c:formatCode>General</c:formatCode>
                <c:ptCount val="3"/>
                <c:pt idx="0">
                  <c:v>17</c:v>
                </c:pt>
                <c:pt idx="1">
                  <c:v>6</c:v>
                </c:pt>
                <c:pt idx="2">
                  <c:v>2</c:v>
                </c:pt>
              </c:numCache>
            </c:numRef>
          </c:val>
          <c:extLst>
            <c:ext xmlns:c16="http://schemas.microsoft.com/office/drawing/2014/chart" uri="{C3380CC4-5D6E-409C-BE32-E72D297353CC}">
              <c16:uniqueId val="{00000003-C2E5-4D90-83B4-CAE4AAE2B84C}"/>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636613370750496"/>
          <c:y val="0.12551313546996562"/>
          <c:w val="0.60894857453163187"/>
          <c:h val="0.74467824563398077"/>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8CE-4F71-A3C9-5FFBC82CA3F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8CE-4F71-A3C9-5FFBC82CA3F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8CE-4F71-A3C9-5FFBC82CA3F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8CE-4F71-A3C9-5FFBC82CA3F7}"/>
              </c:ext>
            </c:extLst>
          </c:dPt>
          <c:dLbls>
            <c:dLbl>
              <c:idx val="1"/>
              <c:layout>
                <c:manualLayout>
                  <c:x val="1.8504938346297215E-2"/>
                  <c:y val="-0.17872456475847373"/>
                </c:manualLayout>
              </c:layout>
              <c:spPr>
                <a:noFill/>
                <a:ln w="25400">
                  <a:noFill/>
                </a:ln>
              </c:spPr>
              <c:txPr>
                <a:bodyPr/>
                <a:lstStyle/>
                <a:p>
                  <a:pPr>
                    <a:defRPr sz="1100" b="1" i="0" u="none" strike="noStrike" baseline="0">
                      <a:solidFill>
                        <a:srgbClr val="333333"/>
                      </a:solidFill>
                      <a:latin typeface="Calibri"/>
                      <a:ea typeface="Calibri"/>
                      <a:cs typeface="Calibri"/>
                    </a:defRPr>
                  </a:pPr>
                  <a:endParaRPr lang="fr-FR"/>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18CE-4F71-A3C9-5FFBC82CA3F7}"/>
                </c:ext>
              </c:extLst>
            </c:dLbl>
            <c:dLbl>
              <c:idx val="3"/>
              <c:layout>
                <c:manualLayout>
                  <c:x val="3.8819957481561897E-2"/>
                  <c:y val="3.2671070914897245E-2"/>
                </c:manualLayout>
              </c:layout>
              <c:spPr>
                <a:noFill/>
                <a:ln w="25400">
                  <a:noFill/>
                </a:ln>
              </c:spPr>
              <c:txPr>
                <a:bodyPr/>
                <a:lstStyle/>
                <a:p>
                  <a:pPr>
                    <a:defRPr sz="1100" b="1" i="0" u="none" strike="noStrike" baseline="0">
                      <a:solidFill>
                        <a:srgbClr val="333333"/>
                      </a:solidFill>
                      <a:latin typeface="Calibri"/>
                      <a:ea typeface="Calibri"/>
                      <a:cs typeface="Calibri"/>
                    </a:defRPr>
                  </a:pPr>
                  <a:endParaRPr lang="fr-FR"/>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18CE-4F71-A3C9-5FFBC82CA3F7}"/>
                </c:ext>
              </c:extLst>
            </c:dLbl>
            <c:spPr>
              <a:noFill/>
              <a:ln w="25400">
                <a:noFill/>
              </a:ln>
            </c:spPr>
            <c:txPr>
              <a:bodyPr wrap="square" lIns="38100" tIns="19050" rIns="38100" bIns="19050" anchor="ctr">
                <a:spAutoFit/>
              </a:bodyPr>
              <a:lstStyle/>
              <a:p>
                <a:pPr>
                  <a:defRPr sz="1100" b="1" i="0" u="none" strike="noStrike" baseline="0">
                    <a:solidFill>
                      <a:srgbClr val="333333"/>
                    </a:solidFill>
                    <a:latin typeface="Calibri"/>
                    <a:ea typeface="Calibri"/>
                    <a:cs typeface="Calibri"/>
                  </a:defRPr>
                </a:pPr>
                <a:endParaRPr lang="fr-FR"/>
              </a:p>
            </c:txPr>
            <c:dLblPos val="bestFit"/>
            <c:showLegendKey val="0"/>
            <c:showVal val="0"/>
            <c:showCatName val="1"/>
            <c:showSerName val="0"/>
            <c:showPercent val="1"/>
            <c:showBubbleSize val="0"/>
            <c:showLeaderLines val="0"/>
            <c:extLst>
              <c:ext xmlns:c15="http://schemas.microsoft.com/office/drawing/2012/chart" uri="{CE6537A1-D6FC-4f65-9D91-7224C49458BB}">
                <c15:layout/>
              </c:ext>
            </c:extLst>
          </c:dLbls>
          <c:cat>
            <c:strRef>
              <c:f>'cumul 2023 (2)'!$R$143:$R$146</c:f>
              <c:strCache>
                <c:ptCount val="4"/>
                <c:pt idx="0">
                  <c:v>Europe</c:v>
                </c:pt>
                <c:pt idx="1">
                  <c:v>Afrique</c:v>
                </c:pt>
                <c:pt idx="2">
                  <c:v>Asie</c:v>
                </c:pt>
                <c:pt idx="3">
                  <c:v>Amérique latine </c:v>
                </c:pt>
              </c:strCache>
            </c:strRef>
          </c:cat>
          <c:val>
            <c:numRef>
              <c:f>'cumul 2023 (2)'!$S$143:$S$146</c:f>
              <c:numCache>
                <c:formatCode>General</c:formatCode>
                <c:ptCount val="4"/>
                <c:pt idx="0">
                  <c:v>4</c:v>
                </c:pt>
                <c:pt idx="1">
                  <c:v>16</c:v>
                </c:pt>
                <c:pt idx="2">
                  <c:v>4</c:v>
                </c:pt>
                <c:pt idx="3">
                  <c:v>1</c:v>
                </c:pt>
              </c:numCache>
            </c:numRef>
          </c:val>
          <c:extLst>
            <c:ext xmlns:c16="http://schemas.microsoft.com/office/drawing/2014/chart" uri="{C3380CC4-5D6E-409C-BE32-E72D297353CC}">
              <c16:uniqueId val="{00000008-18CE-4F71-A3C9-5FFBC82CA3F7}"/>
            </c:ext>
          </c:extLst>
        </c:ser>
        <c:dLbls>
          <c:showLegendKey val="0"/>
          <c:showVal val="0"/>
          <c:showCatName val="0"/>
          <c:showSerName val="0"/>
          <c:showPercent val="0"/>
          <c:showBubbleSize val="0"/>
          <c:showLeaderLines val="0"/>
        </c:dLbls>
        <c:firstSliceAng val="0"/>
      </c:pieChart>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extLst>
              <c:ext xmlns:c16="http://schemas.microsoft.com/office/drawing/2014/chart" uri="{C3380CC4-5D6E-409C-BE32-E72D297353CC}">
                <c16:uniqueId val="{00000000-A1E0-4C99-A9A2-DCB8944EE465}"/>
              </c:ext>
            </c:extLst>
          </c:dPt>
          <c:dPt>
            <c:idx val="1"/>
            <c:bubble3D val="0"/>
            <c:extLst>
              <c:ext xmlns:c16="http://schemas.microsoft.com/office/drawing/2014/chart" uri="{C3380CC4-5D6E-409C-BE32-E72D297353CC}">
                <c16:uniqueId val="{00000001-A1E0-4C99-A9A2-DCB8944EE465}"/>
              </c:ext>
            </c:extLst>
          </c:dPt>
          <c:dPt>
            <c:idx val="2"/>
            <c:bubble3D val="0"/>
            <c:extLst>
              <c:ext xmlns:c16="http://schemas.microsoft.com/office/drawing/2014/chart" uri="{C3380CC4-5D6E-409C-BE32-E72D297353CC}">
                <c16:uniqueId val="{00000002-A1E0-4C99-A9A2-DCB8944EE465}"/>
              </c:ext>
            </c:extLst>
          </c:dPt>
          <c:dPt>
            <c:idx val="3"/>
            <c:bubble3D val="0"/>
            <c:extLst>
              <c:ext xmlns:c16="http://schemas.microsoft.com/office/drawing/2014/chart" uri="{C3380CC4-5D6E-409C-BE32-E72D297353CC}">
                <c16:uniqueId val="{00000003-A1E0-4C99-A9A2-DCB8944EE465}"/>
              </c:ext>
            </c:extLst>
          </c:dPt>
          <c:dPt>
            <c:idx val="4"/>
            <c:bubble3D val="0"/>
            <c:extLst>
              <c:ext xmlns:c16="http://schemas.microsoft.com/office/drawing/2014/chart" uri="{C3380CC4-5D6E-409C-BE32-E72D297353CC}">
                <c16:uniqueId val="{00000004-A1E0-4C99-A9A2-DCB8944EE465}"/>
              </c:ext>
            </c:extLst>
          </c:dPt>
          <c:dPt>
            <c:idx val="5"/>
            <c:bubble3D val="0"/>
            <c:extLst>
              <c:ext xmlns:c16="http://schemas.microsoft.com/office/drawing/2014/chart" uri="{C3380CC4-5D6E-409C-BE32-E72D297353CC}">
                <c16:uniqueId val="{00000005-A1E0-4C99-A9A2-DCB8944EE465}"/>
              </c:ext>
            </c:extLst>
          </c:dPt>
          <c:dPt>
            <c:idx val="6"/>
            <c:bubble3D val="0"/>
            <c:extLst>
              <c:ext xmlns:c16="http://schemas.microsoft.com/office/drawing/2014/chart" uri="{C3380CC4-5D6E-409C-BE32-E72D297353CC}">
                <c16:uniqueId val="{00000006-A1E0-4C99-A9A2-DCB8944EE465}"/>
              </c:ext>
            </c:extLst>
          </c:dPt>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fr-F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'cumul 2023 (2)'!$R$149:$R$155</c:f>
              <c:strCache>
                <c:ptCount val="7"/>
                <c:pt idx="0">
                  <c:v>Sans droit au séjour</c:v>
                </c:pt>
                <c:pt idx="1">
                  <c:v>AES Circulaire Valls </c:v>
                </c:pt>
                <c:pt idx="2">
                  <c:v>AES santé</c:v>
                </c:pt>
                <c:pt idx="3">
                  <c:v>Régularisation au titre d'enfant BPI</c:v>
                </c:pt>
                <c:pt idx="4">
                  <c:v>AES parent d'enfant malade</c:v>
                </c:pt>
                <c:pt idx="5">
                  <c:v>BPI adultes</c:v>
                </c:pt>
                <c:pt idx="6">
                  <c:v>BPI mineurs</c:v>
                </c:pt>
              </c:strCache>
            </c:strRef>
          </c:cat>
          <c:val>
            <c:numRef>
              <c:f>'cumul 2023 (2)'!$S$149:$S$155</c:f>
              <c:numCache>
                <c:formatCode>General</c:formatCode>
                <c:ptCount val="7"/>
                <c:pt idx="0">
                  <c:v>29</c:v>
                </c:pt>
                <c:pt idx="1">
                  <c:v>2</c:v>
                </c:pt>
                <c:pt idx="2">
                  <c:v>2</c:v>
                </c:pt>
                <c:pt idx="3">
                  <c:v>3</c:v>
                </c:pt>
                <c:pt idx="4">
                  <c:v>1</c:v>
                </c:pt>
                <c:pt idx="5">
                  <c:v>8</c:v>
                </c:pt>
                <c:pt idx="6">
                  <c:v>16</c:v>
                </c:pt>
              </c:numCache>
            </c:numRef>
          </c:val>
          <c:extLst>
            <c:ext xmlns:c16="http://schemas.microsoft.com/office/drawing/2014/chart" uri="{C3380CC4-5D6E-409C-BE32-E72D297353CC}">
              <c16:uniqueId val="{00000007-A1E0-4C99-A9A2-DCB8944EE465}"/>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4842987219190196"/>
          <c:y val="0.16160130224106603"/>
          <c:w val="0.29495846003032089"/>
          <c:h val="0.66050032357829347"/>
        </c:manualLayout>
      </c:layout>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1"/>
            <c:invertIfNegative val="0"/>
            <c:bubble3D val="0"/>
            <c:spPr>
              <a:solidFill>
                <a:srgbClr val="FFC000"/>
              </a:solidFill>
            </c:spPr>
            <c:extLst>
              <c:ext xmlns:c16="http://schemas.microsoft.com/office/drawing/2014/chart" uri="{C3380CC4-5D6E-409C-BE32-E72D297353CC}">
                <c16:uniqueId val="{00000001-73E7-44DB-A92E-1B5D70880469}"/>
              </c:ext>
            </c:extLst>
          </c:dPt>
          <c:dPt>
            <c:idx val="2"/>
            <c:invertIfNegative val="0"/>
            <c:bubble3D val="0"/>
            <c:spPr>
              <a:solidFill>
                <a:srgbClr val="00B050"/>
              </a:solidFill>
            </c:spPr>
            <c:extLst>
              <c:ext xmlns:c16="http://schemas.microsoft.com/office/drawing/2014/chart" uri="{C3380CC4-5D6E-409C-BE32-E72D297353CC}">
                <c16:uniqueId val="{00000003-73E7-44DB-A92E-1B5D70880469}"/>
              </c:ext>
            </c:extLst>
          </c:dPt>
          <c:dPt>
            <c:idx val="4"/>
            <c:invertIfNegative val="0"/>
            <c:bubble3D val="0"/>
            <c:spPr>
              <a:solidFill>
                <a:srgbClr val="FFC000"/>
              </a:solidFill>
            </c:spPr>
            <c:extLst>
              <c:ext xmlns:c16="http://schemas.microsoft.com/office/drawing/2014/chart" uri="{C3380CC4-5D6E-409C-BE32-E72D297353CC}">
                <c16:uniqueId val="{00000005-73E7-44DB-A92E-1B5D70880469}"/>
              </c:ext>
            </c:extLst>
          </c:dPt>
          <c:dPt>
            <c:idx val="5"/>
            <c:invertIfNegative val="0"/>
            <c:bubble3D val="0"/>
            <c:spPr>
              <a:solidFill>
                <a:srgbClr val="00B050"/>
              </a:solidFill>
              <a:ln>
                <a:solidFill>
                  <a:srgbClr val="00B050"/>
                </a:solidFill>
              </a:ln>
            </c:spPr>
            <c:extLst>
              <c:ext xmlns:c16="http://schemas.microsoft.com/office/drawing/2014/chart" uri="{C3380CC4-5D6E-409C-BE32-E72D297353CC}">
                <c16:uniqueId val="{00000007-73E7-44DB-A92E-1B5D70880469}"/>
              </c:ext>
            </c:extLst>
          </c:dPt>
          <c:dPt>
            <c:idx val="7"/>
            <c:invertIfNegative val="0"/>
            <c:bubble3D val="0"/>
            <c:spPr>
              <a:solidFill>
                <a:srgbClr val="FFC000"/>
              </a:solidFill>
            </c:spPr>
            <c:extLst>
              <c:ext xmlns:c16="http://schemas.microsoft.com/office/drawing/2014/chart" uri="{C3380CC4-5D6E-409C-BE32-E72D297353CC}">
                <c16:uniqueId val="{00000009-73E7-44DB-A92E-1B5D70880469}"/>
              </c:ext>
            </c:extLst>
          </c:dPt>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'cumul 2023 (2)'!$Y$129:$Y$136</c:f>
              <c:strCache>
                <c:ptCount val="8"/>
                <c:pt idx="0">
                  <c:v>Alpha</c:v>
                </c:pt>
                <c:pt idx="1">
                  <c:v>A1,1</c:v>
                </c:pt>
                <c:pt idx="2">
                  <c:v>A1</c:v>
                </c:pt>
                <c:pt idx="3">
                  <c:v>A2</c:v>
                </c:pt>
                <c:pt idx="4">
                  <c:v>B1</c:v>
                </c:pt>
                <c:pt idx="5">
                  <c:v>B2</c:v>
                </c:pt>
                <c:pt idx="6">
                  <c:v>C1</c:v>
                </c:pt>
                <c:pt idx="7">
                  <c:v>C2</c:v>
                </c:pt>
              </c:strCache>
            </c:strRef>
          </c:cat>
          <c:val>
            <c:numRef>
              <c:f>'cumul 2023 (2)'!$Z$129:$Z$136</c:f>
              <c:numCache>
                <c:formatCode>General</c:formatCode>
                <c:ptCount val="8"/>
                <c:pt idx="0">
                  <c:v>11</c:v>
                </c:pt>
                <c:pt idx="1">
                  <c:v>3</c:v>
                </c:pt>
                <c:pt idx="2">
                  <c:v>5</c:v>
                </c:pt>
                <c:pt idx="3">
                  <c:v>6</c:v>
                </c:pt>
                <c:pt idx="4">
                  <c:v>8</c:v>
                </c:pt>
                <c:pt idx="5">
                  <c:v>8</c:v>
                </c:pt>
                <c:pt idx="6">
                  <c:v>6</c:v>
                </c:pt>
                <c:pt idx="7">
                  <c:v>1</c:v>
                </c:pt>
              </c:numCache>
            </c:numRef>
          </c:val>
          <c:extLst>
            <c:ext xmlns:c16="http://schemas.microsoft.com/office/drawing/2014/chart" uri="{C3380CC4-5D6E-409C-BE32-E72D297353CC}">
              <c16:uniqueId val="{0000000A-73E7-44DB-A92E-1B5D70880469}"/>
            </c:ext>
          </c:extLst>
        </c:ser>
        <c:dLbls>
          <c:showLegendKey val="0"/>
          <c:showVal val="0"/>
          <c:showCatName val="0"/>
          <c:showSerName val="0"/>
          <c:showPercent val="0"/>
          <c:showBubbleSize val="0"/>
        </c:dLbls>
        <c:gapWidth val="100"/>
        <c:axId val="419230792"/>
        <c:axId val="419228048"/>
      </c:barChart>
      <c:catAx>
        <c:axId val="419230792"/>
        <c:scaling>
          <c:orientation val="minMax"/>
        </c:scaling>
        <c:delete val="0"/>
        <c:axPos val="b"/>
        <c:numFmt formatCode="General" sourceLinked="1"/>
        <c:majorTickMark val="out"/>
        <c:minorTickMark val="none"/>
        <c:tickLblPos val="nextTo"/>
        <c:crossAx val="419228048"/>
        <c:crosses val="autoZero"/>
        <c:auto val="1"/>
        <c:lblAlgn val="ctr"/>
        <c:lblOffset val="100"/>
        <c:noMultiLvlLbl val="0"/>
      </c:catAx>
      <c:valAx>
        <c:axId val="419228048"/>
        <c:scaling>
          <c:orientation val="minMax"/>
        </c:scaling>
        <c:delete val="0"/>
        <c:axPos val="l"/>
        <c:majorGridlines/>
        <c:numFmt formatCode="General" sourceLinked="1"/>
        <c:majorTickMark val="out"/>
        <c:minorTickMark val="none"/>
        <c:tickLblPos val="nextTo"/>
        <c:crossAx val="419230792"/>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C3D48-22F7-4530-98C0-1BC611199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17</Pages>
  <Words>4913</Words>
  <Characters>27025</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monique.vegega</dc:creator>
  <cp:keywords/>
  <dc:description/>
  <cp:lastModifiedBy>Christine Calippe</cp:lastModifiedBy>
  <cp:revision>10</cp:revision>
  <cp:lastPrinted>2023-01-03T15:02:00Z</cp:lastPrinted>
  <dcterms:created xsi:type="dcterms:W3CDTF">2024-04-24T12:54:00Z</dcterms:created>
  <dcterms:modified xsi:type="dcterms:W3CDTF">2024-08-08T08:19:00Z</dcterms:modified>
</cp:coreProperties>
</file>